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06A5" w14:textId="2F8B3D44" w:rsidR="00B23E9E" w:rsidRPr="001C5E0B" w:rsidRDefault="00022FC7" w:rsidP="00CA66B2">
      <w:pPr>
        <w:pStyle w:val="Title"/>
        <w:rPr>
          <w:rFonts w:ascii="Arial" w:hAnsi="Arial" w:cs="Arial"/>
          <w:sz w:val="28"/>
        </w:rPr>
      </w:pPr>
      <w:r w:rsidRPr="001C5E0B">
        <w:rPr>
          <w:rFonts w:ascii="Arial" w:hAnsi="Arial" w:cs="Arial"/>
          <w:sz w:val="28"/>
        </w:rPr>
        <w:t xml:space="preserve">Florida Agricultural and Mechanical University </w:t>
      </w:r>
    </w:p>
    <w:p w14:paraId="7EC4BCC2" w14:textId="18FF6CB2" w:rsidR="00B23E9E" w:rsidRPr="001C5E0B" w:rsidRDefault="00022FC7">
      <w:pPr>
        <w:spacing w:line="259" w:lineRule="auto"/>
        <w:ind w:left="123"/>
        <w:jc w:val="center"/>
        <w:rPr>
          <w:rFonts w:ascii="Arial" w:hAnsi="Arial" w:cs="Arial"/>
          <w:b/>
          <w:sz w:val="28"/>
        </w:rPr>
      </w:pPr>
      <w:r w:rsidRPr="001C5E0B">
        <w:rPr>
          <w:rFonts w:ascii="Arial" w:hAnsi="Arial" w:cs="Arial"/>
          <w:b/>
          <w:sz w:val="28"/>
        </w:rPr>
        <w:t xml:space="preserve">Board of Trustees </w:t>
      </w:r>
    </w:p>
    <w:p w14:paraId="7DC987C9" w14:textId="77777777" w:rsidR="00667343" w:rsidRPr="001C5E0B" w:rsidRDefault="00667343">
      <w:pPr>
        <w:spacing w:line="259" w:lineRule="auto"/>
        <w:ind w:left="123"/>
        <w:jc w:val="center"/>
        <w:rPr>
          <w:rFonts w:ascii="Arial" w:hAnsi="Arial" w:cs="Arial"/>
          <w:sz w:val="28"/>
        </w:rPr>
      </w:pPr>
    </w:p>
    <w:p w14:paraId="5C8A4FFE" w14:textId="77777777" w:rsidR="00B23E9E" w:rsidRPr="001C5E0B" w:rsidRDefault="00022FC7">
      <w:pPr>
        <w:spacing w:line="259" w:lineRule="auto"/>
        <w:ind w:left="160" w:firstLine="0"/>
        <w:jc w:val="center"/>
        <w:rPr>
          <w:rFonts w:ascii="Arial" w:hAnsi="Arial" w:cs="Arial"/>
          <w:sz w:val="28"/>
        </w:rPr>
      </w:pPr>
      <w:r w:rsidRPr="001C5E0B">
        <w:rPr>
          <w:rFonts w:ascii="Arial" w:hAnsi="Arial" w:cs="Arial"/>
          <w:noProof/>
          <w:sz w:val="28"/>
        </w:rPr>
        <w:drawing>
          <wp:inline distT="0" distB="0" distL="0" distR="0" wp14:anchorId="0E340B98" wp14:editId="7DAD79D7">
            <wp:extent cx="619125" cy="598805"/>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a:stretch>
                      <a:fillRect/>
                    </a:stretch>
                  </pic:blipFill>
                  <pic:spPr>
                    <a:xfrm>
                      <a:off x="0" y="0"/>
                      <a:ext cx="619125" cy="598805"/>
                    </a:xfrm>
                    <a:prstGeom prst="rect">
                      <a:avLst/>
                    </a:prstGeom>
                  </pic:spPr>
                </pic:pic>
              </a:graphicData>
            </a:graphic>
          </wp:inline>
        </w:drawing>
      </w:r>
      <w:r w:rsidRPr="001C5E0B">
        <w:rPr>
          <w:rFonts w:ascii="Arial" w:hAnsi="Arial" w:cs="Arial"/>
          <w:b/>
          <w:sz w:val="28"/>
        </w:rPr>
        <w:t xml:space="preserve"> </w:t>
      </w:r>
    </w:p>
    <w:p w14:paraId="412BA44E" w14:textId="77777777" w:rsidR="00B23E9E" w:rsidRPr="001C5E0B" w:rsidRDefault="00022FC7">
      <w:pPr>
        <w:spacing w:line="259" w:lineRule="auto"/>
        <w:ind w:left="161" w:firstLine="0"/>
        <w:jc w:val="center"/>
        <w:rPr>
          <w:rFonts w:ascii="Arial" w:hAnsi="Arial" w:cs="Arial"/>
          <w:sz w:val="28"/>
        </w:rPr>
      </w:pPr>
      <w:r w:rsidRPr="001C5E0B">
        <w:rPr>
          <w:rFonts w:ascii="Arial" w:hAnsi="Arial" w:cs="Arial"/>
          <w:sz w:val="28"/>
        </w:rPr>
        <w:t xml:space="preserve"> </w:t>
      </w:r>
    </w:p>
    <w:p w14:paraId="424B26CB" w14:textId="4474B57D" w:rsidR="00B23E9E" w:rsidRPr="001C5E0B" w:rsidRDefault="00022FC7">
      <w:pPr>
        <w:spacing w:line="259" w:lineRule="auto"/>
        <w:ind w:left="123"/>
        <w:jc w:val="center"/>
        <w:rPr>
          <w:rFonts w:ascii="Arial" w:hAnsi="Arial" w:cs="Arial"/>
          <w:b/>
          <w:sz w:val="28"/>
        </w:rPr>
      </w:pPr>
      <w:r w:rsidRPr="001C5E0B">
        <w:rPr>
          <w:rFonts w:ascii="Arial" w:hAnsi="Arial" w:cs="Arial"/>
          <w:b/>
          <w:sz w:val="28"/>
        </w:rPr>
        <w:t>Audit &amp; Compliance Committee Meeting</w:t>
      </w:r>
    </w:p>
    <w:p w14:paraId="4C635D24" w14:textId="037B4C2C" w:rsidR="007A4A4E" w:rsidRPr="005E4FD6" w:rsidRDefault="007A4A4E" w:rsidP="007A4A4E">
      <w:pPr>
        <w:pStyle w:val="Heading1"/>
        <w:rPr>
          <w:rFonts w:ascii="Arial" w:hAnsi="Arial" w:cs="Arial"/>
          <w:sz w:val="24"/>
        </w:rPr>
      </w:pPr>
      <w:r w:rsidRPr="005E4FD6">
        <w:rPr>
          <w:rFonts w:ascii="Arial" w:hAnsi="Arial" w:cs="Arial"/>
          <w:sz w:val="24"/>
        </w:rPr>
        <w:t>Trustee Craig Reed, Chair</w:t>
      </w:r>
    </w:p>
    <w:p w14:paraId="130A6DC5" w14:textId="1221E262" w:rsidR="00BD512E" w:rsidRPr="005E4FD6" w:rsidRDefault="00BD512E">
      <w:pPr>
        <w:spacing w:line="259" w:lineRule="auto"/>
        <w:ind w:left="123"/>
        <w:jc w:val="center"/>
        <w:rPr>
          <w:rFonts w:ascii="Arial" w:hAnsi="Arial" w:cs="Arial"/>
          <w:b/>
          <w:sz w:val="24"/>
        </w:rPr>
      </w:pPr>
      <w:r w:rsidRPr="005E4FD6">
        <w:rPr>
          <w:rFonts w:ascii="Arial" w:hAnsi="Arial" w:cs="Arial"/>
          <w:b/>
          <w:sz w:val="24"/>
        </w:rPr>
        <w:t>Grand Ball Room</w:t>
      </w:r>
    </w:p>
    <w:p w14:paraId="581C0725" w14:textId="605E75C5" w:rsidR="00B23E9E" w:rsidRPr="005E4FD6" w:rsidRDefault="00022FC7">
      <w:pPr>
        <w:spacing w:line="259" w:lineRule="auto"/>
        <w:ind w:left="123"/>
        <w:jc w:val="center"/>
        <w:rPr>
          <w:rFonts w:ascii="Arial" w:hAnsi="Arial" w:cs="Arial"/>
          <w:sz w:val="24"/>
        </w:rPr>
      </w:pPr>
      <w:r w:rsidRPr="005E4FD6">
        <w:rPr>
          <w:rFonts w:ascii="Arial" w:hAnsi="Arial" w:cs="Arial"/>
          <w:b/>
          <w:sz w:val="24"/>
        </w:rPr>
        <w:t xml:space="preserve">Wednesday, </w:t>
      </w:r>
      <w:r w:rsidR="00CC4067">
        <w:rPr>
          <w:rFonts w:ascii="Arial" w:hAnsi="Arial" w:cs="Arial"/>
          <w:b/>
          <w:sz w:val="24"/>
        </w:rPr>
        <w:t>Dec</w:t>
      </w:r>
      <w:r w:rsidR="00306C24" w:rsidRPr="005E4FD6">
        <w:rPr>
          <w:rFonts w:ascii="Arial" w:hAnsi="Arial" w:cs="Arial"/>
          <w:b/>
          <w:sz w:val="24"/>
        </w:rPr>
        <w:t xml:space="preserve">ember </w:t>
      </w:r>
      <w:r w:rsidR="00CC4067">
        <w:rPr>
          <w:rFonts w:ascii="Arial" w:hAnsi="Arial" w:cs="Arial"/>
          <w:b/>
          <w:sz w:val="24"/>
        </w:rPr>
        <w:t>0</w:t>
      </w:r>
      <w:r w:rsidR="00306C24" w:rsidRPr="005E4FD6">
        <w:rPr>
          <w:rFonts w:ascii="Arial" w:hAnsi="Arial" w:cs="Arial"/>
          <w:b/>
          <w:sz w:val="24"/>
        </w:rPr>
        <w:t>1</w:t>
      </w:r>
      <w:r w:rsidRPr="005E4FD6">
        <w:rPr>
          <w:rFonts w:ascii="Arial" w:hAnsi="Arial" w:cs="Arial"/>
          <w:b/>
          <w:sz w:val="24"/>
        </w:rPr>
        <w:t>, 202</w:t>
      </w:r>
      <w:r w:rsidR="00533233" w:rsidRPr="005E4FD6">
        <w:rPr>
          <w:rFonts w:ascii="Arial" w:hAnsi="Arial" w:cs="Arial"/>
          <w:b/>
          <w:sz w:val="24"/>
        </w:rPr>
        <w:t>1</w:t>
      </w:r>
      <w:r w:rsidR="00BD512E" w:rsidRPr="005E4FD6">
        <w:rPr>
          <w:rFonts w:ascii="Arial" w:hAnsi="Arial" w:cs="Arial"/>
          <w:b/>
          <w:sz w:val="24"/>
        </w:rPr>
        <w:t xml:space="preserve"> </w:t>
      </w:r>
      <w:r w:rsidR="00306C24" w:rsidRPr="005E4FD6">
        <w:rPr>
          <w:rFonts w:ascii="Arial" w:hAnsi="Arial" w:cs="Arial"/>
          <w:b/>
          <w:sz w:val="24"/>
        </w:rPr>
        <w:t>–</w:t>
      </w:r>
      <w:r w:rsidR="00BD512E" w:rsidRPr="005E4FD6">
        <w:rPr>
          <w:rFonts w:ascii="Arial" w:hAnsi="Arial" w:cs="Arial"/>
          <w:b/>
          <w:sz w:val="24"/>
        </w:rPr>
        <w:t xml:space="preserve"> </w:t>
      </w:r>
      <w:r w:rsidR="00CC4067">
        <w:rPr>
          <w:rFonts w:ascii="Arial" w:hAnsi="Arial" w:cs="Arial"/>
          <w:b/>
          <w:sz w:val="24"/>
        </w:rPr>
        <w:t>11</w:t>
      </w:r>
      <w:r w:rsidR="00306C24" w:rsidRPr="005E4FD6">
        <w:rPr>
          <w:rFonts w:ascii="Arial" w:hAnsi="Arial" w:cs="Arial"/>
          <w:b/>
          <w:sz w:val="24"/>
        </w:rPr>
        <w:t>:</w:t>
      </w:r>
      <w:r w:rsidR="00CC4067">
        <w:rPr>
          <w:rFonts w:ascii="Arial" w:hAnsi="Arial" w:cs="Arial"/>
          <w:b/>
          <w:sz w:val="24"/>
        </w:rPr>
        <w:t>0</w:t>
      </w:r>
      <w:r w:rsidR="00306C24" w:rsidRPr="005E4FD6">
        <w:rPr>
          <w:rFonts w:ascii="Arial" w:hAnsi="Arial" w:cs="Arial"/>
          <w:b/>
          <w:sz w:val="24"/>
        </w:rPr>
        <w:t>0</w:t>
      </w:r>
      <w:r w:rsidRPr="005E4FD6">
        <w:rPr>
          <w:rFonts w:ascii="Arial" w:hAnsi="Arial" w:cs="Arial"/>
          <w:b/>
          <w:sz w:val="24"/>
        </w:rPr>
        <w:t xml:space="preserve"> AM</w:t>
      </w:r>
      <w:r w:rsidRPr="005E4FD6">
        <w:rPr>
          <w:rFonts w:ascii="Arial" w:hAnsi="Arial" w:cs="Arial"/>
          <w:sz w:val="24"/>
        </w:rPr>
        <w:t xml:space="preserve"> </w:t>
      </w:r>
    </w:p>
    <w:p w14:paraId="464B08A2" w14:textId="77777777" w:rsidR="00B23E9E" w:rsidRPr="001C5E0B" w:rsidRDefault="00022FC7">
      <w:pPr>
        <w:spacing w:line="259" w:lineRule="auto"/>
        <w:ind w:left="161" w:firstLine="0"/>
        <w:jc w:val="center"/>
        <w:rPr>
          <w:rFonts w:ascii="Arial" w:hAnsi="Arial" w:cs="Arial"/>
          <w:sz w:val="28"/>
        </w:rPr>
      </w:pPr>
      <w:r w:rsidRPr="001C5E0B">
        <w:rPr>
          <w:rFonts w:ascii="Arial" w:hAnsi="Arial" w:cs="Arial"/>
          <w:i/>
          <w:sz w:val="28"/>
        </w:rPr>
        <w:t xml:space="preserve"> </w:t>
      </w:r>
    </w:p>
    <w:p w14:paraId="47F415F5" w14:textId="77777777" w:rsidR="00667343" w:rsidRPr="005E4FD6" w:rsidRDefault="00022FC7">
      <w:pPr>
        <w:spacing w:line="259" w:lineRule="auto"/>
        <w:ind w:left="123" w:right="1"/>
        <w:jc w:val="center"/>
        <w:rPr>
          <w:rFonts w:ascii="Arial" w:hAnsi="Arial" w:cs="Arial"/>
          <w:b/>
          <w:sz w:val="24"/>
        </w:rPr>
      </w:pPr>
      <w:r w:rsidRPr="005E4FD6">
        <w:rPr>
          <w:rFonts w:ascii="Arial" w:hAnsi="Arial" w:cs="Arial"/>
          <w:b/>
          <w:sz w:val="24"/>
        </w:rPr>
        <w:t>Committee Minutes</w:t>
      </w:r>
    </w:p>
    <w:p w14:paraId="479701CC" w14:textId="35FE990A" w:rsidR="00B23E9E" w:rsidRPr="00703D60" w:rsidRDefault="00B23E9E">
      <w:pPr>
        <w:spacing w:line="259" w:lineRule="auto"/>
        <w:ind w:left="123" w:right="1"/>
        <w:jc w:val="center"/>
        <w:rPr>
          <w:rFonts w:ascii="Arial" w:hAnsi="Arial" w:cs="Arial"/>
          <w:sz w:val="24"/>
        </w:rPr>
      </w:pPr>
    </w:p>
    <w:p w14:paraId="247FDF0E" w14:textId="39FAA1D2" w:rsidR="007A4A4E" w:rsidRPr="00703D60" w:rsidRDefault="00022FC7" w:rsidP="000652A6">
      <w:pPr>
        <w:spacing w:line="259" w:lineRule="auto"/>
        <w:ind w:left="0" w:firstLine="0"/>
        <w:rPr>
          <w:rFonts w:ascii="Arial" w:hAnsi="Arial" w:cs="Arial"/>
          <w:szCs w:val="24"/>
        </w:rPr>
      </w:pPr>
      <w:r w:rsidRPr="00703D60">
        <w:rPr>
          <w:rFonts w:ascii="Arial" w:hAnsi="Arial" w:cs="Arial"/>
          <w:sz w:val="24"/>
        </w:rPr>
        <w:t xml:space="preserve"> </w:t>
      </w:r>
      <w:r w:rsidRPr="00703D60">
        <w:rPr>
          <w:rFonts w:ascii="Arial" w:hAnsi="Arial" w:cs="Arial"/>
          <w:b/>
          <w:szCs w:val="24"/>
        </w:rPr>
        <w:t>Members Present:</w:t>
      </w:r>
      <w:r w:rsidR="007A4A4E" w:rsidRPr="00703D60">
        <w:rPr>
          <w:rFonts w:ascii="Arial" w:hAnsi="Arial" w:cs="Arial"/>
          <w:szCs w:val="24"/>
        </w:rPr>
        <w:t xml:space="preserve">  </w:t>
      </w:r>
      <w:r w:rsidR="00147F17" w:rsidRPr="00703D60">
        <w:rPr>
          <w:rFonts w:ascii="Arial" w:hAnsi="Arial" w:cs="Arial"/>
          <w:szCs w:val="24"/>
        </w:rPr>
        <w:t xml:space="preserve"> </w:t>
      </w:r>
      <w:r w:rsidRPr="00703D60">
        <w:rPr>
          <w:rFonts w:ascii="Arial" w:hAnsi="Arial" w:cs="Arial"/>
          <w:szCs w:val="24"/>
        </w:rPr>
        <w:t>Trustee Craig Reed, Chair</w:t>
      </w:r>
      <w:r w:rsidR="007A4A4E" w:rsidRPr="00703D60">
        <w:rPr>
          <w:rFonts w:ascii="Arial" w:hAnsi="Arial" w:cs="Arial"/>
          <w:szCs w:val="24"/>
        </w:rPr>
        <w:t>, Trustee Ann Marie Cavazos</w:t>
      </w:r>
    </w:p>
    <w:p w14:paraId="56171AB5" w14:textId="48B14759" w:rsidR="000703A3" w:rsidRPr="00703D60" w:rsidRDefault="00AD07C8" w:rsidP="00F6185A">
      <w:pPr>
        <w:rPr>
          <w:rFonts w:ascii="Arial" w:hAnsi="Arial" w:cs="Arial"/>
          <w:szCs w:val="24"/>
        </w:rPr>
      </w:pPr>
      <w:r w:rsidRPr="00703D60">
        <w:rPr>
          <w:rFonts w:ascii="Arial" w:hAnsi="Arial" w:cs="Arial"/>
          <w:szCs w:val="24"/>
        </w:rPr>
        <w:tab/>
      </w:r>
      <w:r w:rsidRPr="00703D60">
        <w:rPr>
          <w:rFonts w:ascii="Arial" w:hAnsi="Arial" w:cs="Arial"/>
          <w:szCs w:val="24"/>
        </w:rPr>
        <w:tab/>
      </w:r>
      <w:r w:rsidRPr="00703D60">
        <w:rPr>
          <w:rFonts w:ascii="Arial" w:hAnsi="Arial" w:cs="Arial"/>
          <w:szCs w:val="24"/>
        </w:rPr>
        <w:tab/>
        <w:t xml:space="preserve">     </w:t>
      </w:r>
      <w:r w:rsidR="00306C24" w:rsidRPr="00703D60">
        <w:rPr>
          <w:rFonts w:ascii="Arial" w:hAnsi="Arial" w:cs="Arial"/>
          <w:szCs w:val="24"/>
        </w:rPr>
        <w:t xml:space="preserve">    </w:t>
      </w:r>
      <w:r w:rsidR="00703D60">
        <w:rPr>
          <w:rFonts w:ascii="Arial" w:hAnsi="Arial" w:cs="Arial"/>
          <w:szCs w:val="24"/>
        </w:rPr>
        <w:tab/>
      </w:r>
      <w:r w:rsidR="007A4A4E" w:rsidRPr="00703D60">
        <w:rPr>
          <w:rFonts w:ascii="Arial" w:hAnsi="Arial" w:cs="Arial"/>
          <w:szCs w:val="24"/>
        </w:rPr>
        <w:t xml:space="preserve">Trustee </w:t>
      </w:r>
      <w:r w:rsidR="00701EB3" w:rsidRPr="00703D60">
        <w:rPr>
          <w:rFonts w:ascii="Arial" w:hAnsi="Arial" w:cs="Arial"/>
          <w:szCs w:val="24"/>
        </w:rPr>
        <w:t xml:space="preserve">Michael Dubose, </w:t>
      </w:r>
      <w:r w:rsidR="00022FC7" w:rsidRPr="00703D60">
        <w:rPr>
          <w:rFonts w:ascii="Arial" w:hAnsi="Arial" w:cs="Arial"/>
          <w:szCs w:val="24"/>
        </w:rPr>
        <w:t>Trustee Belvin Perry, Jr</w:t>
      </w:r>
      <w:r w:rsidR="007A4A4E" w:rsidRPr="00703D60">
        <w:rPr>
          <w:rFonts w:ascii="Arial" w:hAnsi="Arial" w:cs="Arial"/>
          <w:szCs w:val="24"/>
        </w:rPr>
        <w:t>.</w:t>
      </w:r>
      <w:r w:rsidR="000703A3" w:rsidRPr="00703D60">
        <w:rPr>
          <w:rFonts w:ascii="Arial" w:hAnsi="Arial" w:cs="Arial"/>
          <w:szCs w:val="24"/>
        </w:rPr>
        <w:t>, and</w:t>
      </w:r>
    </w:p>
    <w:p w14:paraId="0160DC68" w14:textId="540B0150" w:rsidR="00B23E9E" w:rsidRPr="00703D60" w:rsidRDefault="00CF698A" w:rsidP="008257CF">
      <w:pPr>
        <w:rPr>
          <w:rFonts w:ascii="Arial" w:hAnsi="Arial" w:cs="Arial"/>
          <w:szCs w:val="24"/>
        </w:rPr>
      </w:pPr>
      <w:r w:rsidRPr="00703D60">
        <w:rPr>
          <w:rFonts w:ascii="Arial" w:hAnsi="Arial" w:cs="Arial"/>
          <w:szCs w:val="24"/>
        </w:rPr>
        <w:tab/>
      </w:r>
      <w:r w:rsidRPr="00703D60">
        <w:rPr>
          <w:rFonts w:ascii="Arial" w:hAnsi="Arial" w:cs="Arial"/>
          <w:szCs w:val="24"/>
        </w:rPr>
        <w:tab/>
      </w:r>
      <w:r w:rsidRPr="00703D60">
        <w:rPr>
          <w:rFonts w:ascii="Arial" w:hAnsi="Arial" w:cs="Arial"/>
          <w:szCs w:val="24"/>
        </w:rPr>
        <w:tab/>
        <w:t xml:space="preserve">     </w:t>
      </w:r>
      <w:r w:rsidR="00306C24" w:rsidRPr="00703D60">
        <w:rPr>
          <w:rFonts w:ascii="Arial" w:hAnsi="Arial" w:cs="Arial"/>
          <w:szCs w:val="24"/>
        </w:rPr>
        <w:t xml:space="preserve">    </w:t>
      </w:r>
      <w:r w:rsidR="00703D60">
        <w:rPr>
          <w:rFonts w:ascii="Arial" w:hAnsi="Arial" w:cs="Arial"/>
          <w:szCs w:val="24"/>
        </w:rPr>
        <w:tab/>
      </w:r>
      <w:r w:rsidR="000703A3" w:rsidRPr="00703D60">
        <w:rPr>
          <w:rFonts w:ascii="Arial" w:hAnsi="Arial" w:cs="Arial"/>
          <w:szCs w:val="24"/>
        </w:rPr>
        <w:t>Trustee Carrington M. Whigham</w:t>
      </w:r>
    </w:p>
    <w:p w14:paraId="12B7E308" w14:textId="0104A152" w:rsidR="007A4A4E" w:rsidRPr="00703D60" w:rsidRDefault="003D1128" w:rsidP="007A4A4E">
      <w:pPr>
        <w:tabs>
          <w:tab w:val="center" w:pos="3534"/>
        </w:tabs>
        <w:ind w:left="1440" w:firstLine="0"/>
        <w:rPr>
          <w:rFonts w:ascii="Arial" w:hAnsi="Arial" w:cs="Arial"/>
          <w:sz w:val="28"/>
          <w:szCs w:val="24"/>
        </w:rPr>
      </w:pPr>
      <w:r w:rsidRPr="00703D60">
        <w:rPr>
          <w:rFonts w:ascii="Arial" w:hAnsi="Arial" w:cs="Arial"/>
          <w:sz w:val="28"/>
          <w:szCs w:val="24"/>
        </w:rPr>
        <w:t xml:space="preserve">      </w:t>
      </w:r>
      <w:bookmarkStart w:id="0" w:name="_GoBack"/>
      <w:bookmarkEnd w:id="0"/>
    </w:p>
    <w:p w14:paraId="364C6E97" w14:textId="0807D01C" w:rsidR="00B23E9E" w:rsidRPr="00703D60" w:rsidRDefault="00042B6C" w:rsidP="00D128FB">
      <w:pPr>
        <w:ind w:left="-5"/>
        <w:rPr>
          <w:rFonts w:ascii="Arial" w:hAnsi="Arial" w:cs="Arial"/>
          <w:szCs w:val="24"/>
        </w:rPr>
      </w:pPr>
      <w:r w:rsidRPr="00703D60">
        <w:rPr>
          <w:rFonts w:ascii="Arial" w:hAnsi="Arial" w:cs="Arial"/>
          <w:szCs w:val="24"/>
        </w:rPr>
        <w:t xml:space="preserve">Trustee </w:t>
      </w:r>
      <w:r w:rsidR="00022FC7" w:rsidRPr="00703D60">
        <w:rPr>
          <w:rFonts w:ascii="Arial" w:hAnsi="Arial" w:cs="Arial"/>
          <w:szCs w:val="24"/>
        </w:rPr>
        <w:t xml:space="preserve">Chair Craig Reed called the meeting to order. </w:t>
      </w:r>
      <w:r w:rsidR="00AF42B3" w:rsidRPr="00703D60">
        <w:rPr>
          <w:rFonts w:ascii="Arial" w:hAnsi="Arial" w:cs="Arial"/>
          <w:szCs w:val="24"/>
        </w:rPr>
        <w:t xml:space="preserve"> </w:t>
      </w:r>
      <w:r w:rsidR="006F590B" w:rsidRPr="00703D60">
        <w:rPr>
          <w:rFonts w:ascii="Arial" w:hAnsi="Arial" w:cs="Arial"/>
          <w:szCs w:val="24"/>
        </w:rPr>
        <w:t xml:space="preserve">Ms. Barrington </w:t>
      </w:r>
      <w:r w:rsidR="00022FC7" w:rsidRPr="00703D60">
        <w:rPr>
          <w:rFonts w:ascii="Arial" w:hAnsi="Arial" w:cs="Arial"/>
          <w:szCs w:val="24"/>
        </w:rPr>
        <w:t xml:space="preserve">called the roll.  A quorum was established. </w:t>
      </w:r>
    </w:p>
    <w:p w14:paraId="3E39BB71" w14:textId="77777777" w:rsidR="00D128FB" w:rsidRPr="00703D60" w:rsidRDefault="00D128FB" w:rsidP="00D128FB">
      <w:pPr>
        <w:ind w:left="-5"/>
        <w:rPr>
          <w:rFonts w:ascii="Arial" w:hAnsi="Arial" w:cs="Arial"/>
          <w:szCs w:val="24"/>
        </w:rPr>
      </w:pPr>
    </w:p>
    <w:p w14:paraId="1753D885" w14:textId="6BBCD1FC" w:rsidR="008442EB" w:rsidRDefault="00D66019" w:rsidP="008442EB">
      <w:pPr>
        <w:spacing w:after="240" w:line="240" w:lineRule="auto"/>
        <w:ind w:left="-5"/>
        <w:rPr>
          <w:rFonts w:ascii="Arial" w:hAnsi="Arial" w:cs="Arial"/>
          <w:bCs/>
          <w:szCs w:val="24"/>
        </w:rPr>
      </w:pPr>
      <w:r w:rsidRPr="00570645">
        <w:rPr>
          <w:rFonts w:ascii="Arial" w:hAnsi="Arial" w:cs="Arial"/>
          <w:b/>
          <w:bCs/>
          <w:szCs w:val="24"/>
        </w:rPr>
        <w:t>The first action item</w:t>
      </w:r>
      <w:r w:rsidR="00570645">
        <w:rPr>
          <w:rFonts w:ascii="Arial" w:hAnsi="Arial" w:cs="Arial"/>
          <w:bCs/>
          <w:szCs w:val="24"/>
        </w:rPr>
        <w:t xml:space="preserve"> – Chair Reed requested</w:t>
      </w:r>
      <w:r w:rsidRPr="00570645">
        <w:rPr>
          <w:rFonts w:ascii="Arial" w:hAnsi="Arial" w:cs="Arial"/>
          <w:bCs/>
          <w:szCs w:val="24"/>
        </w:rPr>
        <w:t xml:space="preserve"> </w:t>
      </w:r>
      <w:r w:rsidR="00570645">
        <w:rPr>
          <w:rFonts w:ascii="Arial" w:hAnsi="Arial" w:cs="Arial"/>
          <w:bCs/>
          <w:szCs w:val="24"/>
        </w:rPr>
        <w:t xml:space="preserve">the </w:t>
      </w:r>
      <w:r w:rsidRPr="00570645">
        <w:rPr>
          <w:rFonts w:ascii="Arial" w:hAnsi="Arial" w:cs="Arial"/>
          <w:bCs/>
          <w:szCs w:val="24"/>
        </w:rPr>
        <w:t xml:space="preserve">approval of </w:t>
      </w:r>
      <w:r w:rsidR="00FF6E29">
        <w:rPr>
          <w:rFonts w:ascii="Arial" w:hAnsi="Arial" w:cs="Arial"/>
          <w:bCs/>
          <w:szCs w:val="24"/>
        </w:rPr>
        <w:t>Audit and Compliance Committee</w:t>
      </w:r>
      <w:r w:rsidR="00570645">
        <w:rPr>
          <w:rFonts w:ascii="Arial" w:hAnsi="Arial" w:cs="Arial"/>
          <w:bCs/>
          <w:szCs w:val="24"/>
        </w:rPr>
        <w:t>,</w:t>
      </w:r>
      <w:r w:rsidRPr="00570645">
        <w:rPr>
          <w:rFonts w:ascii="Arial" w:hAnsi="Arial" w:cs="Arial"/>
          <w:bCs/>
          <w:szCs w:val="24"/>
        </w:rPr>
        <w:t xml:space="preserve"> September 15, 2021, meeting </w:t>
      </w:r>
      <w:r w:rsidR="00570645">
        <w:rPr>
          <w:rFonts w:ascii="Arial" w:hAnsi="Arial" w:cs="Arial"/>
          <w:bCs/>
          <w:szCs w:val="24"/>
        </w:rPr>
        <w:t>m</w:t>
      </w:r>
      <w:r w:rsidRPr="00570645">
        <w:rPr>
          <w:rFonts w:ascii="Arial" w:hAnsi="Arial" w:cs="Arial"/>
          <w:bCs/>
          <w:szCs w:val="24"/>
        </w:rPr>
        <w:t xml:space="preserve">inutes. Trustee </w:t>
      </w:r>
      <w:r w:rsidR="00570645">
        <w:rPr>
          <w:rFonts w:ascii="Arial" w:hAnsi="Arial" w:cs="Arial"/>
          <w:bCs/>
          <w:szCs w:val="24"/>
        </w:rPr>
        <w:t>Perry</w:t>
      </w:r>
      <w:r w:rsidRPr="00570645">
        <w:rPr>
          <w:rFonts w:ascii="Arial" w:hAnsi="Arial" w:cs="Arial"/>
          <w:bCs/>
          <w:szCs w:val="24"/>
        </w:rPr>
        <w:t xml:space="preserve"> motioned to accept the minutes</w:t>
      </w:r>
      <w:r w:rsidR="00FF6E29">
        <w:rPr>
          <w:rFonts w:ascii="Arial" w:hAnsi="Arial" w:cs="Arial"/>
          <w:bCs/>
          <w:szCs w:val="24"/>
        </w:rPr>
        <w:t xml:space="preserve"> and </w:t>
      </w:r>
      <w:r w:rsidRPr="00570645">
        <w:rPr>
          <w:rFonts w:ascii="Arial" w:hAnsi="Arial" w:cs="Arial"/>
          <w:bCs/>
          <w:szCs w:val="24"/>
        </w:rPr>
        <w:t xml:space="preserve">Trustee </w:t>
      </w:r>
      <w:r w:rsidR="00570645">
        <w:rPr>
          <w:rFonts w:ascii="Arial" w:hAnsi="Arial" w:cs="Arial"/>
          <w:bCs/>
          <w:szCs w:val="24"/>
        </w:rPr>
        <w:t>Cavazos,</w:t>
      </w:r>
      <w:r w:rsidRPr="00570645">
        <w:rPr>
          <w:rFonts w:ascii="Arial" w:hAnsi="Arial" w:cs="Arial"/>
          <w:bCs/>
          <w:szCs w:val="24"/>
        </w:rPr>
        <w:t xml:space="preserve"> seconded the motion.  </w:t>
      </w:r>
      <w:r w:rsidR="00570645">
        <w:rPr>
          <w:rFonts w:ascii="Arial" w:hAnsi="Arial" w:cs="Arial"/>
          <w:bCs/>
          <w:szCs w:val="24"/>
        </w:rPr>
        <w:t xml:space="preserve">Chair Reed </w:t>
      </w:r>
      <w:r w:rsidR="008442EB">
        <w:rPr>
          <w:rFonts w:ascii="Arial" w:hAnsi="Arial" w:cs="Arial"/>
          <w:bCs/>
          <w:szCs w:val="24"/>
        </w:rPr>
        <w:t>called for a vote and the minutes were approved.</w:t>
      </w:r>
    </w:p>
    <w:p w14:paraId="7CBB396A" w14:textId="3E6D6C25" w:rsidR="00E612ED" w:rsidRDefault="00570645" w:rsidP="008442EB">
      <w:pPr>
        <w:spacing w:after="240" w:line="240" w:lineRule="auto"/>
        <w:ind w:left="-5"/>
        <w:rPr>
          <w:rFonts w:ascii="Arial" w:hAnsi="Arial" w:cs="Arial"/>
          <w:szCs w:val="24"/>
        </w:rPr>
      </w:pPr>
      <w:r w:rsidRPr="00570645">
        <w:rPr>
          <w:rFonts w:ascii="Arial" w:hAnsi="Arial" w:cs="Arial"/>
          <w:b/>
          <w:bCs/>
          <w:szCs w:val="24"/>
        </w:rPr>
        <w:t xml:space="preserve">The </w:t>
      </w:r>
      <w:r>
        <w:rPr>
          <w:rFonts w:ascii="Arial" w:hAnsi="Arial" w:cs="Arial"/>
          <w:b/>
          <w:bCs/>
          <w:szCs w:val="24"/>
        </w:rPr>
        <w:t xml:space="preserve">second </w:t>
      </w:r>
      <w:r w:rsidRPr="00570645">
        <w:rPr>
          <w:rFonts w:ascii="Arial" w:hAnsi="Arial" w:cs="Arial"/>
          <w:b/>
          <w:bCs/>
          <w:szCs w:val="24"/>
        </w:rPr>
        <w:t>action item</w:t>
      </w:r>
      <w:r>
        <w:rPr>
          <w:rFonts w:ascii="Arial" w:hAnsi="Arial" w:cs="Arial"/>
          <w:bCs/>
          <w:szCs w:val="24"/>
        </w:rPr>
        <w:t xml:space="preserve"> – Chair Reed </w:t>
      </w:r>
      <w:r w:rsidR="00F231B0">
        <w:rPr>
          <w:rFonts w:ascii="Arial" w:hAnsi="Arial" w:cs="Arial"/>
          <w:bCs/>
          <w:szCs w:val="24"/>
        </w:rPr>
        <w:t>acknowledged</w:t>
      </w:r>
      <w:r w:rsidRPr="00570645">
        <w:rPr>
          <w:rFonts w:ascii="Arial" w:hAnsi="Arial" w:cs="Arial"/>
          <w:bCs/>
          <w:szCs w:val="24"/>
        </w:rPr>
        <w:t xml:space="preserve"> </w:t>
      </w:r>
      <w:r w:rsidR="00CC4067">
        <w:rPr>
          <w:rFonts w:ascii="Arial" w:hAnsi="Arial" w:cs="Arial"/>
          <w:szCs w:val="24"/>
        </w:rPr>
        <w:t>VP Maleszewski</w:t>
      </w:r>
      <w:r w:rsidR="00022FC7" w:rsidRPr="00703D60">
        <w:rPr>
          <w:rFonts w:ascii="Arial" w:hAnsi="Arial" w:cs="Arial"/>
          <w:szCs w:val="24"/>
        </w:rPr>
        <w:t xml:space="preserve"> to present the </w:t>
      </w:r>
      <w:r w:rsidR="00CC4067" w:rsidRPr="00CC4067">
        <w:rPr>
          <w:rFonts w:ascii="Arial" w:hAnsi="Arial" w:cs="Arial"/>
          <w:szCs w:val="24"/>
        </w:rPr>
        <w:t>Audit and Compliance Committee Charter</w:t>
      </w:r>
      <w:r w:rsidR="001D6825">
        <w:rPr>
          <w:rFonts w:ascii="Arial" w:hAnsi="Arial" w:cs="Arial"/>
          <w:szCs w:val="24"/>
        </w:rPr>
        <w:t xml:space="preserve"> for consideration of approval</w:t>
      </w:r>
      <w:r w:rsidR="00CC4067">
        <w:rPr>
          <w:rFonts w:ascii="Arial" w:hAnsi="Arial" w:cs="Arial"/>
          <w:szCs w:val="24"/>
        </w:rPr>
        <w:t xml:space="preserve">.  </w:t>
      </w:r>
      <w:r w:rsidR="00FF6E29">
        <w:rPr>
          <w:rFonts w:ascii="Arial" w:hAnsi="Arial" w:cs="Arial"/>
          <w:szCs w:val="24"/>
        </w:rPr>
        <w:t xml:space="preserve">VP Maleszewski </w:t>
      </w:r>
      <w:r w:rsidR="000E63A2">
        <w:rPr>
          <w:rFonts w:ascii="Arial" w:hAnsi="Arial" w:cs="Arial"/>
          <w:szCs w:val="24"/>
        </w:rPr>
        <w:t xml:space="preserve">conveyed that the </w:t>
      </w:r>
      <w:r w:rsidR="000E63A2" w:rsidRPr="00CC4067">
        <w:rPr>
          <w:rFonts w:ascii="Arial" w:hAnsi="Arial" w:cs="Arial"/>
          <w:szCs w:val="24"/>
        </w:rPr>
        <w:t>Audit and Compliance Committee Charter</w:t>
      </w:r>
      <w:r w:rsidR="000E63A2">
        <w:rPr>
          <w:rFonts w:ascii="Arial" w:hAnsi="Arial" w:cs="Arial"/>
          <w:szCs w:val="24"/>
        </w:rPr>
        <w:t xml:space="preserve"> was updated to add the committee’s responsibility for oversight of the Enterprise Risk Management (ERM).  VP Maleszewski indicated that the changes were in keeping with the Board’s action to adopt the Committee on Sponsoring Organizations of the Treadway Commission’s (COSO’s) Internal Controls and ERM frameworks.  The language additions speak to the Committee’s oversight of the ERM the program </w:t>
      </w:r>
      <w:r w:rsidR="002236D2">
        <w:rPr>
          <w:rFonts w:ascii="Arial" w:hAnsi="Arial" w:cs="Arial"/>
          <w:szCs w:val="24"/>
        </w:rPr>
        <w:t xml:space="preserve">to ensure it is </w:t>
      </w:r>
      <w:r w:rsidR="000E63A2">
        <w:rPr>
          <w:rFonts w:ascii="Arial" w:hAnsi="Arial" w:cs="Arial"/>
          <w:szCs w:val="24"/>
        </w:rPr>
        <w:t xml:space="preserve">designed </w:t>
      </w:r>
      <w:r w:rsidR="002236D2">
        <w:rPr>
          <w:rFonts w:ascii="Arial" w:hAnsi="Arial" w:cs="Arial"/>
          <w:szCs w:val="24"/>
        </w:rPr>
        <w:t xml:space="preserve">so that </w:t>
      </w:r>
      <w:r w:rsidR="000E63A2">
        <w:rPr>
          <w:rFonts w:ascii="Arial" w:hAnsi="Arial" w:cs="Arial"/>
          <w:szCs w:val="24"/>
        </w:rPr>
        <w:t>risks are appropriately identified, assessed, managed, and considered in institutional decision making.</w:t>
      </w:r>
      <w:r w:rsidR="002236D2">
        <w:rPr>
          <w:rFonts w:ascii="Arial" w:hAnsi="Arial" w:cs="Arial"/>
          <w:szCs w:val="24"/>
        </w:rPr>
        <w:t xml:space="preserve">  VP Maleszewski offered to respond to any questions.</w:t>
      </w:r>
    </w:p>
    <w:p w14:paraId="6E3E27BD" w14:textId="281F92FC" w:rsidR="00E612ED" w:rsidRDefault="000E63A2" w:rsidP="008442EB">
      <w:pPr>
        <w:spacing w:after="240" w:line="240" w:lineRule="auto"/>
        <w:ind w:left="-5"/>
        <w:rPr>
          <w:rFonts w:ascii="Arial" w:hAnsi="Arial" w:cs="Arial"/>
          <w:szCs w:val="24"/>
        </w:rPr>
      </w:pPr>
      <w:r>
        <w:rPr>
          <w:rFonts w:ascii="Arial" w:hAnsi="Arial" w:cs="Arial"/>
          <w:szCs w:val="24"/>
        </w:rPr>
        <w:t xml:space="preserve">Chair Reed </w:t>
      </w:r>
      <w:r w:rsidR="002236D2">
        <w:rPr>
          <w:rFonts w:ascii="Arial" w:hAnsi="Arial" w:cs="Arial"/>
          <w:szCs w:val="24"/>
        </w:rPr>
        <w:t>recognized</w:t>
      </w:r>
      <w:r>
        <w:rPr>
          <w:rFonts w:ascii="Arial" w:hAnsi="Arial" w:cs="Arial"/>
          <w:szCs w:val="24"/>
        </w:rPr>
        <w:t xml:space="preserve"> Trustee Cavazos </w:t>
      </w:r>
      <w:r w:rsidR="002236D2">
        <w:rPr>
          <w:rFonts w:ascii="Arial" w:hAnsi="Arial" w:cs="Arial"/>
          <w:szCs w:val="24"/>
        </w:rPr>
        <w:t xml:space="preserve">who discussed her perspective on the topic of where the ERM function should report – expressing that having a separate ERM function from the audit function would provide for clearer delineation of roles and responsibilities. Trustee Cavazos expressed that this separation would provide for basic checks and balances between the two functions and ensure the continued independence and objectivity of the internal audit regardless of who held that position. Trustee Cavazos referenced her review of peer institutions and related literature supporting the benefits of having a separate organizational structure for the two functions. </w:t>
      </w:r>
    </w:p>
    <w:p w14:paraId="589836F3" w14:textId="77777777" w:rsidR="00043278" w:rsidRDefault="002236D2" w:rsidP="008442EB">
      <w:pPr>
        <w:spacing w:after="240" w:line="240" w:lineRule="auto"/>
        <w:ind w:left="-5"/>
        <w:rPr>
          <w:rFonts w:ascii="Arial" w:hAnsi="Arial" w:cs="Arial"/>
          <w:szCs w:val="24"/>
        </w:rPr>
      </w:pPr>
      <w:r>
        <w:rPr>
          <w:rFonts w:ascii="Arial" w:hAnsi="Arial" w:cs="Arial"/>
          <w:szCs w:val="24"/>
        </w:rPr>
        <w:t xml:space="preserve">Chair Reed then asked VP Maleszewski to speak to the organizational structure currently used for the ERM function.  VP Maleszewski first clarified that the action time under consideration relates to the </w:t>
      </w:r>
      <w:r w:rsidR="00043278" w:rsidRPr="00CC4067">
        <w:rPr>
          <w:rFonts w:ascii="Arial" w:hAnsi="Arial" w:cs="Arial"/>
          <w:szCs w:val="24"/>
        </w:rPr>
        <w:t>Audit and Compliance Committee Charter</w:t>
      </w:r>
      <w:r w:rsidR="00043278">
        <w:rPr>
          <w:rFonts w:ascii="Arial" w:hAnsi="Arial" w:cs="Arial"/>
          <w:szCs w:val="24"/>
        </w:rPr>
        <w:t xml:space="preserve"> which is associated with the Committee’s responsibilities and that Trustee Cavazos’ remarks relate to the organizational structure which is more closely aligned with the second charter document – the Division of Audit Charter.</w:t>
      </w:r>
    </w:p>
    <w:p w14:paraId="5E569075" w14:textId="10718233" w:rsidR="002236D2" w:rsidRDefault="00043278" w:rsidP="5605B60D">
      <w:pPr>
        <w:spacing w:after="240" w:line="240" w:lineRule="auto"/>
        <w:ind w:left="-5"/>
        <w:rPr>
          <w:rFonts w:ascii="Arial" w:hAnsi="Arial" w:cs="Arial"/>
        </w:rPr>
      </w:pPr>
      <w:r w:rsidRPr="5605B60D">
        <w:rPr>
          <w:rFonts w:ascii="Arial" w:hAnsi="Arial" w:cs="Arial"/>
        </w:rPr>
        <w:lastRenderedPageBreak/>
        <w:t xml:space="preserve">VP Maleszewski reflected on his prior </w:t>
      </w:r>
      <w:r w:rsidR="253E1796" w:rsidRPr="5605B60D">
        <w:rPr>
          <w:rFonts w:ascii="Arial" w:hAnsi="Arial" w:cs="Arial"/>
        </w:rPr>
        <w:t>role</w:t>
      </w:r>
      <w:r w:rsidRPr="5605B60D">
        <w:rPr>
          <w:rFonts w:ascii="Arial" w:hAnsi="Arial" w:cs="Arial"/>
        </w:rPr>
        <w:t xml:space="preserve"> at the Board of Governors and interest in </w:t>
      </w:r>
      <w:r w:rsidR="00276F55" w:rsidRPr="5605B60D">
        <w:rPr>
          <w:rFonts w:ascii="Arial" w:hAnsi="Arial" w:cs="Arial"/>
        </w:rPr>
        <w:t xml:space="preserve">State University System of Florida (SUS) </w:t>
      </w:r>
      <w:r w:rsidRPr="5605B60D">
        <w:rPr>
          <w:rFonts w:ascii="Arial" w:hAnsi="Arial" w:cs="Arial"/>
        </w:rPr>
        <w:t xml:space="preserve">university’s methods for effective risk management.  VP Maleszewski indicated that across the higher education landscape there are a number of different models used to implement ERM. </w:t>
      </w:r>
      <w:r w:rsidR="002236D2" w:rsidRPr="5605B60D">
        <w:rPr>
          <w:rFonts w:ascii="Arial" w:hAnsi="Arial" w:cs="Arial"/>
        </w:rPr>
        <w:t xml:space="preserve"> </w:t>
      </w:r>
      <w:r w:rsidRPr="5605B60D">
        <w:rPr>
          <w:rFonts w:ascii="Arial" w:hAnsi="Arial" w:cs="Arial"/>
        </w:rPr>
        <w:t xml:space="preserve">He further discussed the concept of combined assurance where some organizations including higher education institutions have the audit, compliance, and risk management functions reporting under the leadership of a single senior-level executive. </w:t>
      </w:r>
      <w:r w:rsidR="002236D2" w:rsidRPr="5605B60D">
        <w:rPr>
          <w:rFonts w:ascii="Arial" w:hAnsi="Arial" w:cs="Arial"/>
        </w:rPr>
        <w:t xml:space="preserve"> </w:t>
      </w:r>
      <w:r w:rsidRPr="5605B60D">
        <w:rPr>
          <w:rFonts w:ascii="Arial" w:hAnsi="Arial" w:cs="Arial"/>
        </w:rPr>
        <w:t xml:space="preserve">VP Maleszewski further indicated that a number of higher education entities deploy their ERM program from the audit function and that this practice is permissible under Institute of Internal Auditor’s guidance with certain safeguards. Associate Vice President for Audit and Chief Risk Officer Melton continued the discussion by reviewing the variety of practice across the </w:t>
      </w:r>
      <w:r w:rsidR="00276F55" w:rsidRPr="5605B60D">
        <w:rPr>
          <w:rFonts w:ascii="Arial" w:hAnsi="Arial" w:cs="Arial"/>
        </w:rPr>
        <w:t>SUS</w:t>
      </w:r>
      <w:r w:rsidRPr="5605B60D">
        <w:rPr>
          <w:rFonts w:ascii="Arial" w:hAnsi="Arial" w:cs="Arial"/>
        </w:rPr>
        <w:t xml:space="preserve"> and more broadly across higher education.</w:t>
      </w:r>
    </w:p>
    <w:p w14:paraId="6416221D" w14:textId="6D9C8C75" w:rsidR="00BE6340" w:rsidRDefault="00BE6340" w:rsidP="5605B60D">
      <w:pPr>
        <w:spacing w:after="240" w:line="240" w:lineRule="auto"/>
        <w:ind w:left="-5"/>
        <w:rPr>
          <w:rFonts w:ascii="Arial" w:hAnsi="Arial" w:cs="Arial"/>
        </w:rPr>
      </w:pPr>
      <w:r w:rsidRPr="5605B60D">
        <w:rPr>
          <w:rFonts w:ascii="Arial" w:hAnsi="Arial" w:cs="Arial"/>
        </w:rPr>
        <w:t xml:space="preserve">VP Maleszewski indicated that the combined assurance model would be prohibited </w:t>
      </w:r>
      <w:r w:rsidR="00276F55" w:rsidRPr="5605B60D">
        <w:rPr>
          <w:rFonts w:ascii="Arial" w:hAnsi="Arial" w:cs="Arial"/>
        </w:rPr>
        <w:t>in the SUS based upon Board of Governor regulation that requires separate reporting functions for both the audit function and the compliance and ethics function.  VP Maleszewski share</w:t>
      </w:r>
      <w:r w:rsidR="084E7298" w:rsidRPr="5605B60D">
        <w:rPr>
          <w:rFonts w:ascii="Arial" w:hAnsi="Arial" w:cs="Arial"/>
        </w:rPr>
        <w:t>d</w:t>
      </w:r>
      <w:r w:rsidR="00276F55" w:rsidRPr="5605B60D">
        <w:rPr>
          <w:rFonts w:ascii="Arial" w:hAnsi="Arial" w:cs="Arial"/>
        </w:rPr>
        <w:t xml:space="preserve"> that his recommendation for this structure t</w:t>
      </w:r>
      <w:r w:rsidR="28FBFFFF" w:rsidRPr="5605B60D">
        <w:rPr>
          <w:rFonts w:ascii="Arial" w:hAnsi="Arial" w:cs="Arial"/>
        </w:rPr>
        <w:t>o</w:t>
      </w:r>
      <w:r w:rsidR="00276F55" w:rsidRPr="5605B60D">
        <w:rPr>
          <w:rFonts w:ascii="Arial" w:hAnsi="Arial" w:cs="Arial"/>
        </w:rPr>
        <w:t xml:space="preserve"> President Robinson was partly predicated on the skill sets housed in the Division of Audit related to ERM.  He continued by discussing the ERM position paper from the Institute of Internal Auditors (IIA) on this topic and the definition of internal auditing from the IIA which is that 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He emphasized the role to both evaluate and improved the effectiveness of risk management.  VP Maleszewski discussed that the IIA position paper on ERM covers the topics that audit aught not perform like making management decisions about how to manage risks, establishing strategies, and evaluating performance.  VP Maleszewski indicated that the Division of Audit would champion the ERM model, </w:t>
      </w:r>
      <w:r w:rsidR="00C46AE6" w:rsidRPr="5605B60D">
        <w:rPr>
          <w:rFonts w:ascii="Arial" w:hAnsi="Arial" w:cs="Arial"/>
        </w:rPr>
        <w:t xml:space="preserve">establishing an ERM committee, helping identify risk owners, and monitoring the implementation of risk mitigation plans to assist management and the Board.  He discussed that avoiding certain activities will allow the Division of Audit to maintain their organizational independence and objectivity. </w:t>
      </w:r>
    </w:p>
    <w:p w14:paraId="3D6240E6" w14:textId="13772C9E" w:rsidR="00C46AE6" w:rsidRDefault="00C46AE6" w:rsidP="008442EB">
      <w:pPr>
        <w:spacing w:after="240" w:line="240" w:lineRule="auto"/>
        <w:ind w:left="-5"/>
        <w:rPr>
          <w:rFonts w:ascii="Arial" w:hAnsi="Arial" w:cs="Arial"/>
          <w:szCs w:val="24"/>
        </w:rPr>
      </w:pPr>
      <w:r>
        <w:rPr>
          <w:rFonts w:ascii="Arial" w:hAnsi="Arial" w:cs="Arial"/>
          <w:szCs w:val="24"/>
        </w:rPr>
        <w:t>Chair Reed discussed taking each charter document independently for consideration of approval.  Chair Reed called for a motion to approve the Audit and Compliance Committee Charter.   Trustee Perry moved approval.  Chair Reed clarified that it is just the Audit and Compliance Committee Charter.  Trustee Cavazos seconded the motion.  The motion was approved.</w:t>
      </w:r>
    </w:p>
    <w:p w14:paraId="4DFE174C" w14:textId="29C54B9B" w:rsidR="002254B3" w:rsidRDefault="00746921" w:rsidP="5605B60D">
      <w:pPr>
        <w:ind w:left="-5"/>
        <w:rPr>
          <w:rFonts w:ascii="Arial" w:hAnsi="Arial" w:cs="Arial"/>
        </w:rPr>
      </w:pPr>
      <w:r w:rsidRPr="5605B60D">
        <w:rPr>
          <w:rFonts w:ascii="Arial" w:hAnsi="Arial" w:cs="Arial"/>
        </w:rPr>
        <w:t xml:space="preserve">Chair Reed </w:t>
      </w:r>
      <w:r w:rsidR="002254B3" w:rsidRPr="5605B60D">
        <w:rPr>
          <w:rFonts w:ascii="Arial" w:hAnsi="Arial" w:cs="Arial"/>
        </w:rPr>
        <w:t>moved forward with consideration for approval of</w:t>
      </w:r>
      <w:r w:rsidR="00F231B0" w:rsidRPr="5605B60D">
        <w:rPr>
          <w:rFonts w:ascii="Arial" w:hAnsi="Arial" w:cs="Arial"/>
        </w:rPr>
        <w:t xml:space="preserve"> the </w:t>
      </w:r>
      <w:r w:rsidR="006F2210" w:rsidRPr="5605B60D">
        <w:rPr>
          <w:rFonts w:ascii="Arial" w:hAnsi="Arial" w:cs="Arial"/>
        </w:rPr>
        <w:t xml:space="preserve">Division of </w:t>
      </w:r>
      <w:r w:rsidRPr="5605B60D">
        <w:rPr>
          <w:rFonts w:ascii="Arial" w:hAnsi="Arial" w:cs="Arial"/>
        </w:rPr>
        <w:t xml:space="preserve">Audit </w:t>
      </w:r>
      <w:r w:rsidR="00B62DC6" w:rsidRPr="5605B60D">
        <w:rPr>
          <w:rFonts w:ascii="Arial" w:hAnsi="Arial" w:cs="Arial"/>
        </w:rPr>
        <w:t>Charter</w:t>
      </w:r>
      <w:r w:rsidRPr="5605B60D">
        <w:rPr>
          <w:rFonts w:ascii="Arial" w:hAnsi="Arial" w:cs="Arial"/>
        </w:rPr>
        <w:t xml:space="preserve">. </w:t>
      </w:r>
      <w:r w:rsidR="002254B3" w:rsidRPr="5605B60D">
        <w:rPr>
          <w:rFonts w:ascii="Arial" w:hAnsi="Arial" w:cs="Arial"/>
        </w:rPr>
        <w:t xml:space="preserve"> Chair Reed recognized President Robinson who indicated he was comfortable with the current arrangement, expressed appreciation for </w:t>
      </w:r>
      <w:r w:rsidR="00006CA9" w:rsidRPr="5605B60D">
        <w:rPr>
          <w:rFonts w:ascii="Arial" w:hAnsi="Arial" w:cs="Arial"/>
        </w:rPr>
        <w:t>Trustee</w:t>
      </w:r>
      <w:r w:rsidR="002254B3" w:rsidRPr="5605B60D">
        <w:rPr>
          <w:rFonts w:ascii="Arial" w:hAnsi="Arial" w:cs="Arial"/>
        </w:rPr>
        <w:t xml:space="preserve"> Cavazos’ comments, and confirmed his </w:t>
      </w:r>
      <w:r w:rsidR="00006CA9" w:rsidRPr="5605B60D">
        <w:rPr>
          <w:rFonts w:ascii="Arial" w:hAnsi="Arial" w:cs="Arial"/>
        </w:rPr>
        <w:t>perspective</w:t>
      </w:r>
      <w:r w:rsidR="002254B3" w:rsidRPr="5605B60D">
        <w:rPr>
          <w:rFonts w:ascii="Arial" w:hAnsi="Arial" w:cs="Arial"/>
        </w:rPr>
        <w:t xml:space="preserve"> that </w:t>
      </w:r>
      <w:r w:rsidR="00065511" w:rsidRPr="5605B60D">
        <w:rPr>
          <w:rFonts w:ascii="Arial" w:hAnsi="Arial" w:cs="Arial"/>
        </w:rPr>
        <w:t>the Division of Audit</w:t>
      </w:r>
      <w:r w:rsidR="002254B3" w:rsidRPr="5605B60D">
        <w:rPr>
          <w:rFonts w:ascii="Arial" w:hAnsi="Arial" w:cs="Arial"/>
        </w:rPr>
        <w:t xml:space="preserve"> could manag</w:t>
      </w:r>
      <w:r w:rsidR="047A08A2" w:rsidRPr="5605B60D">
        <w:rPr>
          <w:rFonts w:ascii="Arial" w:hAnsi="Arial" w:cs="Arial"/>
        </w:rPr>
        <w:t>e</w:t>
      </w:r>
      <w:r w:rsidR="002254B3" w:rsidRPr="5605B60D">
        <w:rPr>
          <w:rFonts w:ascii="Arial" w:hAnsi="Arial" w:cs="Arial"/>
        </w:rPr>
        <w:t xml:space="preserve"> </w:t>
      </w:r>
      <w:r w:rsidR="00006CA9" w:rsidRPr="5605B60D">
        <w:rPr>
          <w:rFonts w:ascii="Arial" w:hAnsi="Arial" w:cs="Arial"/>
        </w:rPr>
        <w:t xml:space="preserve">this properly with the current structure. </w:t>
      </w:r>
    </w:p>
    <w:p w14:paraId="0BDF1E23" w14:textId="77777777" w:rsidR="002254B3" w:rsidRDefault="002254B3" w:rsidP="00DB2485">
      <w:pPr>
        <w:ind w:left="-5"/>
        <w:rPr>
          <w:rFonts w:ascii="Arial" w:hAnsi="Arial" w:cs="Arial"/>
          <w:szCs w:val="24"/>
        </w:rPr>
      </w:pPr>
    </w:p>
    <w:p w14:paraId="49007639" w14:textId="0D26CF10" w:rsidR="00A20A3E" w:rsidRDefault="00B62DC6" w:rsidP="5605B60D">
      <w:pPr>
        <w:ind w:left="-5"/>
        <w:rPr>
          <w:rFonts w:ascii="Arial" w:hAnsi="Arial" w:cs="Arial"/>
        </w:rPr>
      </w:pPr>
      <w:r w:rsidRPr="5605B60D">
        <w:rPr>
          <w:rFonts w:ascii="Arial" w:hAnsi="Arial" w:cs="Arial"/>
        </w:rPr>
        <w:t xml:space="preserve">Chair Reed </w:t>
      </w:r>
      <w:r w:rsidR="00006CA9" w:rsidRPr="5605B60D">
        <w:rPr>
          <w:rFonts w:ascii="Arial" w:hAnsi="Arial" w:cs="Arial"/>
        </w:rPr>
        <w:t>emphasized that this starts our path toward a robust ERM program in support of the organization.  Chair Reed called for a motion</w:t>
      </w:r>
      <w:r w:rsidR="00544029" w:rsidRPr="5605B60D">
        <w:rPr>
          <w:rFonts w:ascii="Arial" w:hAnsi="Arial" w:cs="Arial"/>
        </w:rPr>
        <w:t>.  Trustee Perry motioned approval of the Division of Audit Charter.  Trustee Whigham seconded approval of the charter.  The motion was approved.</w:t>
      </w:r>
    </w:p>
    <w:p w14:paraId="1772BB63" w14:textId="546B7B3E" w:rsidR="5605B60D" w:rsidRDefault="5605B60D" w:rsidP="5605B60D">
      <w:pPr>
        <w:ind w:left="-5"/>
        <w:rPr>
          <w:color w:val="000000" w:themeColor="text1"/>
        </w:rPr>
      </w:pPr>
    </w:p>
    <w:p w14:paraId="47E24A7F" w14:textId="1C1AF40C" w:rsidR="00B5576F" w:rsidRPr="00D50301" w:rsidRDefault="000F1209" w:rsidP="5605B60D">
      <w:pPr>
        <w:rPr>
          <w:rFonts w:ascii="Arial" w:hAnsi="Arial" w:cs="Arial"/>
        </w:rPr>
      </w:pPr>
      <w:r w:rsidRPr="5605B60D">
        <w:rPr>
          <w:rFonts w:ascii="Arial" w:hAnsi="Arial" w:cs="Arial"/>
        </w:rPr>
        <w:t xml:space="preserve">Chair Reed </w:t>
      </w:r>
      <w:r w:rsidR="00544029" w:rsidRPr="5605B60D">
        <w:rPr>
          <w:rFonts w:ascii="Arial" w:hAnsi="Arial" w:cs="Arial"/>
        </w:rPr>
        <w:t xml:space="preserve">asked Chief Compliance and Ethics Officer Calhoun to </w:t>
      </w:r>
      <w:r w:rsidR="00D50301" w:rsidRPr="5605B60D">
        <w:rPr>
          <w:rStyle w:val="A4"/>
          <w:rFonts w:ascii="Arial" w:hAnsi="Arial" w:cs="Arial"/>
          <w:b w:val="0"/>
          <w:bCs w:val="0"/>
          <w:color w:val="000000" w:themeColor="text1"/>
          <w:sz w:val="22"/>
          <w:szCs w:val="22"/>
        </w:rPr>
        <w:t xml:space="preserve">provide the Office of Compliance and Ethics Update.  </w:t>
      </w:r>
      <w:r w:rsidR="00544029" w:rsidRPr="5605B60D">
        <w:rPr>
          <w:rStyle w:val="A4"/>
          <w:rFonts w:ascii="Arial" w:hAnsi="Arial" w:cs="Arial"/>
          <w:b w:val="0"/>
          <w:bCs w:val="0"/>
          <w:color w:val="000000" w:themeColor="text1"/>
          <w:sz w:val="22"/>
          <w:szCs w:val="22"/>
        </w:rPr>
        <w:t xml:space="preserve">Ms. </w:t>
      </w:r>
      <w:r w:rsidR="00D50301" w:rsidRPr="5605B60D">
        <w:rPr>
          <w:rStyle w:val="A4"/>
          <w:rFonts w:ascii="Arial" w:hAnsi="Arial" w:cs="Arial"/>
          <w:b w:val="0"/>
          <w:bCs w:val="0"/>
          <w:color w:val="000000" w:themeColor="text1"/>
          <w:sz w:val="22"/>
          <w:szCs w:val="22"/>
        </w:rPr>
        <w:t xml:space="preserve">Calhoun presented </w:t>
      </w:r>
      <w:r w:rsidR="00544029" w:rsidRPr="5605B60D">
        <w:rPr>
          <w:rStyle w:val="A4"/>
          <w:rFonts w:ascii="Arial" w:hAnsi="Arial" w:cs="Arial"/>
          <w:b w:val="0"/>
          <w:bCs w:val="0"/>
          <w:color w:val="000000" w:themeColor="text1"/>
          <w:sz w:val="22"/>
          <w:szCs w:val="22"/>
        </w:rPr>
        <w:t>an update highlighting</w:t>
      </w:r>
      <w:r w:rsidR="55F2880C" w:rsidRPr="5605B60D">
        <w:rPr>
          <w:rStyle w:val="A4"/>
          <w:rFonts w:ascii="Arial" w:hAnsi="Arial" w:cs="Arial"/>
          <w:b w:val="0"/>
          <w:bCs w:val="0"/>
          <w:color w:val="000000" w:themeColor="text1"/>
          <w:sz w:val="22"/>
          <w:szCs w:val="22"/>
        </w:rPr>
        <w:t>:</w:t>
      </w:r>
    </w:p>
    <w:p w14:paraId="478E7D23" w14:textId="49E7DB9F" w:rsidR="00B5576F" w:rsidRPr="00D50301" w:rsidRDefault="00544029" w:rsidP="002A0662">
      <w:pPr>
        <w:pStyle w:val="ListParagraph"/>
        <w:numPr>
          <w:ilvl w:val="0"/>
          <w:numId w:val="1"/>
        </w:numPr>
        <w:rPr>
          <w:rStyle w:val="A4"/>
          <w:rFonts w:asciiTheme="minorHAnsi" w:eastAsiaTheme="minorEastAsia" w:hAnsiTheme="minorHAnsi" w:cstheme="minorBidi"/>
          <w:b w:val="0"/>
          <w:bCs w:val="0"/>
          <w:color w:val="000000" w:themeColor="text1"/>
          <w:sz w:val="22"/>
          <w:szCs w:val="22"/>
        </w:rPr>
      </w:pPr>
      <w:r w:rsidRPr="5605B60D">
        <w:rPr>
          <w:rStyle w:val="A4"/>
          <w:rFonts w:ascii="Arial" w:hAnsi="Arial" w:cs="Arial"/>
          <w:b w:val="0"/>
          <w:bCs w:val="0"/>
          <w:color w:val="000000" w:themeColor="text1"/>
          <w:sz w:val="22"/>
          <w:szCs w:val="22"/>
        </w:rPr>
        <w:t>Compliance and Ethics Week 2021</w:t>
      </w:r>
      <w:r w:rsidR="5C2D77B0" w:rsidRPr="5605B60D">
        <w:rPr>
          <w:rStyle w:val="A4"/>
          <w:rFonts w:ascii="Arial" w:hAnsi="Arial" w:cs="Arial"/>
          <w:b w:val="0"/>
          <w:bCs w:val="0"/>
          <w:color w:val="000000" w:themeColor="text1"/>
          <w:sz w:val="22"/>
          <w:szCs w:val="22"/>
        </w:rPr>
        <w:t>;</w:t>
      </w:r>
    </w:p>
    <w:p w14:paraId="016E2CC4" w14:textId="616ED9A4" w:rsidR="00B5576F" w:rsidRPr="00D50301" w:rsidRDefault="5ED57433" w:rsidP="002A0662">
      <w:pPr>
        <w:pStyle w:val="ListParagraph"/>
        <w:numPr>
          <w:ilvl w:val="0"/>
          <w:numId w:val="1"/>
        </w:numPr>
        <w:rPr>
          <w:rStyle w:val="A4"/>
          <w:b w:val="0"/>
          <w:bCs w:val="0"/>
          <w:color w:val="000000" w:themeColor="text1"/>
          <w:sz w:val="22"/>
          <w:szCs w:val="22"/>
        </w:rPr>
      </w:pPr>
      <w:r w:rsidRPr="5605B60D">
        <w:rPr>
          <w:rStyle w:val="A4"/>
          <w:rFonts w:ascii="Arial" w:hAnsi="Arial" w:cs="Arial"/>
          <w:b w:val="0"/>
          <w:bCs w:val="0"/>
          <w:color w:val="000000" w:themeColor="text1"/>
          <w:sz w:val="22"/>
          <w:szCs w:val="22"/>
        </w:rPr>
        <w:t>I</w:t>
      </w:r>
      <w:r w:rsidR="00544029" w:rsidRPr="5605B60D">
        <w:rPr>
          <w:rStyle w:val="A4"/>
          <w:rFonts w:ascii="Arial" w:hAnsi="Arial" w:cs="Arial"/>
          <w:b w:val="0"/>
          <w:bCs w:val="0"/>
          <w:color w:val="000000" w:themeColor="text1"/>
          <w:sz w:val="22"/>
          <w:szCs w:val="22"/>
        </w:rPr>
        <w:t>nvestigation activities</w:t>
      </w:r>
      <w:r w:rsidR="54962A7B" w:rsidRPr="5605B60D">
        <w:rPr>
          <w:rStyle w:val="A4"/>
          <w:rFonts w:ascii="Arial" w:hAnsi="Arial" w:cs="Arial"/>
          <w:b w:val="0"/>
          <w:bCs w:val="0"/>
          <w:color w:val="000000" w:themeColor="text1"/>
          <w:sz w:val="22"/>
          <w:szCs w:val="22"/>
        </w:rPr>
        <w:t>;</w:t>
      </w:r>
    </w:p>
    <w:p w14:paraId="7B100887" w14:textId="674A2975" w:rsidR="00B5576F" w:rsidRPr="00D50301" w:rsidRDefault="08D946D2" w:rsidP="002A0662">
      <w:pPr>
        <w:pStyle w:val="ListParagraph"/>
        <w:numPr>
          <w:ilvl w:val="0"/>
          <w:numId w:val="1"/>
        </w:numPr>
        <w:rPr>
          <w:rStyle w:val="A4"/>
          <w:b w:val="0"/>
          <w:bCs w:val="0"/>
          <w:color w:val="000000" w:themeColor="text1"/>
          <w:sz w:val="22"/>
          <w:szCs w:val="22"/>
        </w:rPr>
      </w:pPr>
      <w:r w:rsidRPr="5605B60D">
        <w:rPr>
          <w:rStyle w:val="A4"/>
          <w:rFonts w:ascii="Arial" w:hAnsi="Arial" w:cs="Arial"/>
          <w:b w:val="0"/>
          <w:bCs w:val="0"/>
          <w:color w:val="000000" w:themeColor="text1"/>
          <w:sz w:val="22"/>
          <w:szCs w:val="22"/>
        </w:rPr>
        <w:t>M</w:t>
      </w:r>
      <w:r w:rsidR="00544029" w:rsidRPr="5605B60D">
        <w:rPr>
          <w:rStyle w:val="A4"/>
          <w:rFonts w:ascii="Arial" w:hAnsi="Arial" w:cs="Arial"/>
          <w:b w:val="0"/>
          <w:bCs w:val="0"/>
          <w:color w:val="000000" w:themeColor="text1"/>
          <w:sz w:val="22"/>
          <w:szCs w:val="22"/>
        </w:rPr>
        <w:t>andatory training</w:t>
      </w:r>
      <w:r w:rsidR="76EBCD3F" w:rsidRPr="5605B60D">
        <w:rPr>
          <w:rStyle w:val="A4"/>
          <w:rFonts w:ascii="Arial" w:hAnsi="Arial" w:cs="Arial"/>
          <w:b w:val="0"/>
          <w:bCs w:val="0"/>
          <w:color w:val="000000" w:themeColor="text1"/>
          <w:sz w:val="22"/>
          <w:szCs w:val="22"/>
        </w:rPr>
        <w:t>;</w:t>
      </w:r>
    </w:p>
    <w:p w14:paraId="72F4EBA5" w14:textId="0EF9CFD9" w:rsidR="00B5576F" w:rsidRPr="00D50301" w:rsidRDefault="556E55EA" w:rsidP="002A0662">
      <w:pPr>
        <w:pStyle w:val="ListParagraph"/>
        <w:numPr>
          <w:ilvl w:val="0"/>
          <w:numId w:val="1"/>
        </w:numPr>
        <w:rPr>
          <w:rStyle w:val="A4"/>
          <w:b w:val="0"/>
          <w:bCs w:val="0"/>
          <w:color w:val="000000" w:themeColor="text1"/>
          <w:sz w:val="22"/>
          <w:szCs w:val="22"/>
        </w:rPr>
      </w:pPr>
      <w:r w:rsidRPr="5605B60D">
        <w:rPr>
          <w:rStyle w:val="A4"/>
          <w:rFonts w:ascii="Arial" w:hAnsi="Arial" w:cs="Arial"/>
          <w:b w:val="0"/>
          <w:bCs w:val="0"/>
          <w:color w:val="000000" w:themeColor="text1"/>
          <w:sz w:val="22"/>
          <w:szCs w:val="22"/>
        </w:rPr>
        <w:t>Telecommuting Program</w:t>
      </w:r>
      <w:r w:rsidR="7EED51CA" w:rsidRPr="5605B60D">
        <w:rPr>
          <w:rStyle w:val="A4"/>
          <w:rFonts w:ascii="Arial" w:hAnsi="Arial" w:cs="Arial"/>
          <w:b w:val="0"/>
          <w:bCs w:val="0"/>
          <w:color w:val="000000" w:themeColor="text1"/>
          <w:sz w:val="22"/>
          <w:szCs w:val="22"/>
        </w:rPr>
        <w:t>;</w:t>
      </w:r>
    </w:p>
    <w:p w14:paraId="127F4DB2" w14:textId="51428D94" w:rsidR="00B5576F" w:rsidRPr="00D50301" w:rsidRDefault="244171AB" w:rsidP="002A0662">
      <w:pPr>
        <w:pStyle w:val="ListParagraph"/>
        <w:numPr>
          <w:ilvl w:val="0"/>
          <w:numId w:val="1"/>
        </w:numPr>
        <w:rPr>
          <w:color w:val="000000" w:themeColor="text1"/>
        </w:rPr>
      </w:pPr>
      <w:r w:rsidRPr="5605B60D">
        <w:rPr>
          <w:rStyle w:val="A4"/>
          <w:rFonts w:ascii="Arial" w:hAnsi="Arial" w:cs="Arial"/>
          <w:b w:val="0"/>
          <w:bCs w:val="0"/>
          <w:color w:val="000000" w:themeColor="text1"/>
          <w:sz w:val="22"/>
          <w:szCs w:val="22"/>
        </w:rPr>
        <w:lastRenderedPageBreak/>
        <w:t>F</w:t>
      </w:r>
      <w:r w:rsidR="00544029" w:rsidRPr="5605B60D">
        <w:rPr>
          <w:rStyle w:val="A4"/>
          <w:rFonts w:ascii="Arial" w:hAnsi="Arial" w:cs="Arial"/>
          <w:b w:val="0"/>
          <w:bCs w:val="0"/>
          <w:color w:val="000000" w:themeColor="text1"/>
          <w:sz w:val="22"/>
          <w:szCs w:val="22"/>
        </w:rPr>
        <w:t>oreign influence</w:t>
      </w:r>
      <w:r w:rsidR="172A9D1F" w:rsidRPr="5605B60D">
        <w:rPr>
          <w:rStyle w:val="A4"/>
          <w:rFonts w:ascii="Arial" w:hAnsi="Arial" w:cs="Arial"/>
          <w:b w:val="0"/>
          <w:bCs w:val="0"/>
          <w:color w:val="000000" w:themeColor="text1"/>
          <w:sz w:val="22"/>
          <w:szCs w:val="22"/>
        </w:rPr>
        <w:t xml:space="preserve"> screening</w:t>
      </w:r>
      <w:r w:rsidR="27193988" w:rsidRPr="5605B60D">
        <w:rPr>
          <w:rStyle w:val="A4"/>
          <w:rFonts w:ascii="Arial" w:hAnsi="Arial" w:cs="Arial"/>
          <w:b w:val="0"/>
          <w:bCs w:val="0"/>
          <w:color w:val="000000" w:themeColor="text1"/>
          <w:sz w:val="22"/>
          <w:szCs w:val="22"/>
        </w:rPr>
        <w:t>;</w:t>
      </w:r>
      <w:r w:rsidR="00544029" w:rsidRPr="5605B60D">
        <w:rPr>
          <w:rStyle w:val="A4"/>
          <w:rFonts w:ascii="Arial" w:hAnsi="Arial" w:cs="Arial"/>
          <w:b w:val="0"/>
          <w:bCs w:val="0"/>
          <w:color w:val="000000" w:themeColor="text1"/>
          <w:sz w:val="22"/>
          <w:szCs w:val="22"/>
        </w:rPr>
        <w:t xml:space="preserve"> and </w:t>
      </w:r>
    </w:p>
    <w:p w14:paraId="02C9A4E6" w14:textId="013E4627" w:rsidR="00B5576F" w:rsidRPr="00D50301" w:rsidRDefault="11F51D4B" w:rsidP="002A0662">
      <w:pPr>
        <w:pStyle w:val="ListParagraph"/>
        <w:numPr>
          <w:ilvl w:val="0"/>
          <w:numId w:val="1"/>
        </w:numPr>
        <w:rPr>
          <w:color w:val="000000" w:themeColor="text1"/>
        </w:rPr>
      </w:pPr>
      <w:r w:rsidRPr="5605B60D">
        <w:rPr>
          <w:rStyle w:val="A4"/>
          <w:rFonts w:ascii="Arial" w:hAnsi="Arial" w:cs="Arial"/>
          <w:b w:val="0"/>
          <w:bCs w:val="0"/>
          <w:color w:val="000000" w:themeColor="text1"/>
          <w:sz w:val="22"/>
          <w:szCs w:val="22"/>
        </w:rPr>
        <w:t>C</w:t>
      </w:r>
      <w:r w:rsidR="00544029" w:rsidRPr="5605B60D">
        <w:rPr>
          <w:rStyle w:val="A4"/>
          <w:rFonts w:ascii="Arial" w:hAnsi="Arial" w:cs="Arial"/>
          <w:b w:val="0"/>
          <w:bCs w:val="0"/>
          <w:color w:val="000000" w:themeColor="text1"/>
          <w:sz w:val="22"/>
          <w:szCs w:val="22"/>
        </w:rPr>
        <w:t xml:space="preserve">onflicts of interest.  </w:t>
      </w:r>
    </w:p>
    <w:p w14:paraId="04601C99" w14:textId="7A2E285C" w:rsidR="00B5576F" w:rsidRPr="00D50301" w:rsidRDefault="00B5576F" w:rsidP="002A0662">
      <w:pPr>
        <w:ind w:left="0"/>
        <w:rPr>
          <w:rStyle w:val="A4"/>
          <w:rFonts w:cs="Calibri"/>
          <w:b w:val="0"/>
          <w:bCs w:val="0"/>
          <w:color w:val="000000" w:themeColor="text1"/>
          <w:sz w:val="22"/>
          <w:szCs w:val="22"/>
        </w:rPr>
      </w:pPr>
    </w:p>
    <w:p w14:paraId="1BE33E18" w14:textId="4B836CE4" w:rsidR="00B5576F" w:rsidRPr="00D50301" w:rsidRDefault="000F1209" w:rsidP="002A0662">
      <w:pPr>
        <w:ind w:left="0"/>
        <w:rPr>
          <w:color w:val="000000" w:themeColor="text1"/>
        </w:rPr>
      </w:pPr>
      <w:r w:rsidRPr="5605B60D">
        <w:rPr>
          <w:rFonts w:ascii="Arial" w:hAnsi="Arial" w:cs="Arial"/>
        </w:rPr>
        <w:t xml:space="preserve">Chair Reed </w:t>
      </w:r>
      <w:r w:rsidR="00544029" w:rsidRPr="5605B60D">
        <w:rPr>
          <w:rFonts w:ascii="Arial" w:hAnsi="Arial" w:cs="Arial"/>
        </w:rPr>
        <w:t>thanked Ms. Calhoun for her report.</w:t>
      </w:r>
    </w:p>
    <w:p w14:paraId="2BFF5C8D" w14:textId="77777777" w:rsidR="00BE19F4" w:rsidRPr="00D50301" w:rsidRDefault="00BE19F4" w:rsidP="00746921">
      <w:pPr>
        <w:ind w:left="0" w:firstLine="0"/>
        <w:rPr>
          <w:rFonts w:ascii="Arial" w:hAnsi="Arial" w:cs="Arial"/>
        </w:rPr>
      </w:pPr>
    </w:p>
    <w:p w14:paraId="4CA7691E" w14:textId="3D55BEBA" w:rsidR="000F1209" w:rsidRPr="00D50301" w:rsidRDefault="000704B5" w:rsidP="000F1209">
      <w:pPr>
        <w:ind w:left="0" w:firstLine="0"/>
        <w:rPr>
          <w:rFonts w:ascii="Arial" w:hAnsi="Arial" w:cs="Arial"/>
        </w:rPr>
      </w:pPr>
      <w:r w:rsidRPr="00D50301">
        <w:rPr>
          <w:rFonts w:ascii="Arial" w:hAnsi="Arial" w:cs="Arial"/>
        </w:rPr>
        <w:t xml:space="preserve">Chair Reed </w:t>
      </w:r>
      <w:r w:rsidR="00544029">
        <w:rPr>
          <w:rFonts w:ascii="Arial" w:hAnsi="Arial" w:cs="Arial"/>
        </w:rPr>
        <w:t>then recognized</w:t>
      </w:r>
      <w:r w:rsidR="00FC36C5">
        <w:rPr>
          <w:rFonts w:ascii="Arial" w:hAnsi="Arial" w:cs="Arial"/>
        </w:rPr>
        <w:t xml:space="preserve"> </w:t>
      </w:r>
      <w:r w:rsidR="000F1209" w:rsidRPr="00D50301">
        <w:rPr>
          <w:rFonts w:ascii="Arial" w:hAnsi="Arial" w:cs="Arial"/>
        </w:rPr>
        <w:t xml:space="preserve">VP Maleszewski </w:t>
      </w:r>
      <w:r w:rsidR="00544029">
        <w:rPr>
          <w:rFonts w:ascii="Arial" w:hAnsi="Arial" w:cs="Arial"/>
        </w:rPr>
        <w:t xml:space="preserve">and AVP/CRO Melton </w:t>
      </w:r>
      <w:r w:rsidRPr="00D50301">
        <w:rPr>
          <w:rFonts w:ascii="Arial" w:hAnsi="Arial" w:cs="Arial"/>
        </w:rPr>
        <w:t xml:space="preserve">to present the </w:t>
      </w:r>
      <w:r w:rsidR="00544029" w:rsidRPr="00D50301">
        <w:rPr>
          <w:rFonts w:ascii="Arial" w:hAnsi="Arial" w:cs="Arial"/>
        </w:rPr>
        <w:t xml:space="preserve">following </w:t>
      </w:r>
      <w:r w:rsidRPr="00D50301">
        <w:rPr>
          <w:rFonts w:ascii="Arial" w:hAnsi="Arial" w:cs="Arial"/>
        </w:rPr>
        <w:t xml:space="preserve">Division of Audit </w:t>
      </w:r>
      <w:r w:rsidR="00544029">
        <w:rPr>
          <w:rFonts w:ascii="Arial" w:hAnsi="Arial" w:cs="Arial"/>
        </w:rPr>
        <w:t>i</w:t>
      </w:r>
      <w:r w:rsidR="000F1209" w:rsidRPr="00544029">
        <w:rPr>
          <w:rFonts w:ascii="Arial" w:hAnsi="Arial" w:cs="Arial"/>
        </w:rPr>
        <w:t xml:space="preserve">nformational </w:t>
      </w:r>
      <w:r w:rsidR="00544029">
        <w:rPr>
          <w:rFonts w:ascii="Arial" w:hAnsi="Arial" w:cs="Arial"/>
        </w:rPr>
        <w:t>i</w:t>
      </w:r>
      <w:r w:rsidR="000F1209" w:rsidRPr="00544029">
        <w:rPr>
          <w:rFonts w:ascii="Arial" w:hAnsi="Arial" w:cs="Arial"/>
        </w:rPr>
        <w:t>tems</w:t>
      </w:r>
      <w:r w:rsidRPr="00544029">
        <w:rPr>
          <w:rFonts w:ascii="Arial" w:hAnsi="Arial" w:cs="Arial"/>
        </w:rPr>
        <w:t>:</w:t>
      </w:r>
      <w:r w:rsidR="000F1209" w:rsidRPr="00D50301">
        <w:rPr>
          <w:rFonts w:ascii="Arial" w:hAnsi="Arial" w:cs="Arial"/>
        </w:rPr>
        <w:t xml:space="preserve">  </w:t>
      </w:r>
    </w:p>
    <w:p w14:paraId="798D11BD" w14:textId="77777777" w:rsidR="000F1209" w:rsidRPr="00BF47C1" w:rsidRDefault="000F1209" w:rsidP="00746921">
      <w:pPr>
        <w:ind w:left="0" w:firstLine="0"/>
        <w:rPr>
          <w:rFonts w:ascii="Arial" w:hAnsi="Arial" w:cs="Arial"/>
        </w:rPr>
      </w:pPr>
    </w:p>
    <w:p w14:paraId="136E4947" w14:textId="46EEFC56" w:rsidR="00B5576F" w:rsidRPr="00BF47C1" w:rsidRDefault="00B5576F" w:rsidP="00B5576F">
      <w:pPr>
        <w:pStyle w:val="ListParagraph"/>
        <w:numPr>
          <w:ilvl w:val="0"/>
          <w:numId w:val="20"/>
        </w:numPr>
        <w:spacing w:line="240" w:lineRule="auto"/>
        <w:rPr>
          <w:rFonts w:ascii="Arial" w:hAnsi="Arial" w:cs="Arial"/>
        </w:rPr>
      </w:pPr>
      <w:r w:rsidRPr="00BF47C1">
        <w:rPr>
          <w:rFonts w:ascii="Arial" w:hAnsi="Arial" w:cs="Arial"/>
        </w:rPr>
        <w:t>Risk Assessment Follow-up</w:t>
      </w:r>
      <w:r w:rsidR="000704B5" w:rsidRPr="00BF47C1">
        <w:rPr>
          <w:rFonts w:ascii="Arial" w:hAnsi="Arial" w:cs="Arial"/>
        </w:rPr>
        <w:t>;</w:t>
      </w:r>
    </w:p>
    <w:p w14:paraId="08FDDA2D" w14:textId="595343E9" w:rsidR="00B5576F" w:rsidRPr="00BF47C1" w:rsidRDefault="00B5576F" w:rsidP="00B5576F">
      <w:pPr>
        <w:pStyle w:val="ListParagraph"/>
        <w:numPr>
          <w:ilvl w:val="0"/>
          <w:numId w:val="20"/>
        </w:numPr>
        <w:spacing w:line="240" w:lineRule="auto"/>
        <w:rPr>
          <w:rFonts w:ascii="Arial" w:hAnsi="Arial" w:cs="Arial"/>
        </w:rPr>
      </w:pPr>
      <w:r w:rsidRPr="00BF47C1">
        <w:rPr>
          <w:rFonts w:ascii="Arial" w:hAnsi="Arial" w:cs="Arial"/>
        </w:rPr>
        <w:t>Audit and Investigative Follow-up</w:t>
      </w:r>
      <w:r w:rsidR="000704B5" w:rsidRPr="00BF47C1">
        <w:rPr>
          <w:rFonts w:ascii="Arial" w:hAnsi="Arial" w:cs="Arial"/>
        </w:rPr>
        <w:t>;</w:t>
      </w:r>
    </w:p>
    <w:p w14:paraId="0DA7985D" w14:textId="6A612539" w:rsidR="00B5576F" w:rsidRPr="00BF47C1" w:rsidRDefault="00B5576F" w:rsidP="00B5576F">
      <w:pPr>
        <w:pStyle w:val="ListParagraph"/>
        <w:numPr>
          <w:ilvl w:val="0"/>
          <w:numId w:val="20"/>
        </w:numPr>
        <w:spacing w:line="240" w:lineRule="auto"/>
        <w:rPr>
          <w:rFonts w:ascii="Arial" w:hAnsi="Arial" w:cs="Arial"/>
        </w:rPr>
      </w:pPr>
      <w:r w:rsidRPr="00BF47C1">
        <w:rPr>
          <w:rFonts w:ascii="Arial" w:hAnsi="Arial" w:cs="Arial"/>
        </w:rPr>
        <w:t>External Audit Updates</w:t>
      </w:r>
      <w:r w:rsidR="000704B5" w:rsidRPr="00BF47C1">
        <w:rPr>
          <w:rFonts w:ascii="Arial" w:hAnsi="Arial" w:cs="Arial"/>
        </w:rPr>
        <w:t>;</w:t>
      </w:r>
    </w:p>
    <w:p w14:paraId="349D1E2E" w14:textId="2BDDE4E8" w:rsidR="000F1209" w:rsidRPr="00BF47C1" w:rsidRDefault="000F1209" w:rsidP="000F1209">
      <w:pPr>
        <w:pStyle w:val="ListParagraph"/>
        <w:numPr>
          <w:ilvl w:val="0"/>
          <w:numId w:val="20"/>
        </w:numPr>
        <w:spacing w:line="240" w:lineRule="auto"/>
        <w:rPr>
          <w:rFonts w:ascii="Arial" w:hAnsi="Arial" w:cs="Arial"/>
        </w:rPr>
      </w:pPr>
      <w:r w:rsidRPr="00BF47C1">
        <w:rPr>
          <w:rFonts w:ascii="Arial" w:hAnsi="Arial" w:cs="Arial"/>
        </w:rPr>
        <w:t>Enterprise Risk Management</w:t>
      </w:r>
      <w:r w:rsidR="000704B5" w:rsidRPr="00BF47C1">
        <w:rPr>
          <w:rFonts w:ascii="Arial" w:hAnsi="Arial" w:cs="Arial"/>
        </w:rPr>
        <w:t>;</w:t>
      </w:r>
    </w:p>
    <w:p w14:paraId="1861821C" w14:textId="3836BA6D" w:rsidR="000704B5" w:rsidRPr="00BF47C1" w:rsidRDefault="000704B5" w:rsidP="000F1209">
      <w:pPr>
        <w:pStyle w:val="ListParagraph"/>
        <w:numPr>
          <w:ilvl w:val="0"/>
          <w:numId w:val="20"/>
        </w:numPr>
        <w:spacing w:line="240" w:lineRule="auto"/>
        <w:rPr>
          <w:rFonts w:ascii="Arial" w:hAnsi="Arial" w:cs="Arial"/>
        </w:rPr>
      </w:pPr>
      <w:r w:rsidRPr="00BF47C1">
        <w:rPr>
          <w:rFonts w:ascii="Arial" w:hAnsi="Arial" w:cs="Arial"/>
        </w:rPr>
        <w:t>Risk Appetite and Tolerance Statement;</w:t>
      </w:r>
      <w:r w:rsidR="00DF1DB7">
        <w:rPr>
          <w:rFonts w:ascii="Arial" w:hAnsi="Arial" w:cs="Arial"/>
        </w:rPr>
        <w:t xml:space="preserve"> and </w:t>
      </w:r>
    </w:p>
    <w:p w14:paraId="43BEAB45" w14:textId="41F19DE5" w:rsidR="00B5576F" w:rsidRDefault="00B5576F" w:rsidP="00B5576F">
      <w:pPr>
        <w:pStyle w:val="ListParagraph"/>
        <w:numPr>
          <w:ilvl w:val="0"/>
          <w:numId w:val="20"/>
        </w:numPr>
        <w:spacing w:line="240" w:lineRule="auto"/>
        <w:rPr>
          <w:rFonts w:ascii="Arial" w:hAnsi="Arial" w:cs="Arial"/>
        </w:rPr>
      </w:pPr>
      <w:r w:rsidRPr="00BF47C1">
        <w:rPr>
          <w:rFonts w:ascii="Arial" w:hAnsi="Arial" w:cs="Arial"/>
        </w:rPr>
        <w:t>Division of Audit Update</w:t>
      </w:r>
      <w:r w:rsidR="00DF1DB7">
        <w:rPr>
          <w:rFonts w:ascii="Arial" w:hAnsi="Arial" w:cs="Arial"/>
        </w:rPr>
        <w:t>s.</w:t>
      </w:r>
    </w:p>
    <w:p w14:paraId="55A5F20E" w14:textId="600E3443" w:rsidR="00A342A6" w:rsidRDefault="00A342A6" w:rsidP="00A342A6">
      <w:pPr>
        <w:spacing w:line="240" w:lineRule="auto"/>
        <w:rPr>
          <w:rFonts w:ascii="Arial" w:hAnsi="Arial" w:cs="Arial"/>
        </w:rPr>
      </w:pPr>
    </w:p>
    <w:p w14:paraId="1BF7DE96" w14:textId="4EBFB983" w:rsidR="00293D1E" w:rsidRDefault="00293D1E" w:rsidP="00A342A6">
      <w:pPr>
        <w:spacing w:line="240" w:lineRule="auto"/>
        <w:rPr>
          <w:rFonts w:ascii="Arial" w:hAnsi="Arial" w:cs="Arial"/>
        </w:rPr>
      </w:pPr>
      <w:r>
        <w:rPr>
          <w:rFonts w:ascii="Arial" w:hAnsi="Arial" w:cs="Arial"/>
        </w:rPr>
        <w:t>VP Maleszewski congratulated Ms. Melton on receiving recognition from the Association of College of University Auditors (ACUA) - the 2021 Outstanding Professional Contributions Award for her outstanding and noteworthy contributions to the profession of internal auditing in higher education.  Ms. Melton was acknowledged by those present.</w:t>
      </w:r>
    </w:p>
    <w:p w14:paraId="46BA5C4D" w14:textId="77777777" w:rsidR="00293D1E" w:rsidRDefault="00293D1E" w:rsidP="00A342A6">
      <w:pPr>
        <w:spacing w:line="240" w:lineRule="auto"/>
        <w:rPr>
          <w:rFonts w:ascii="Arial" w:hAnsi="Arial" w:cs="Arial"/>
        </w:rPr>
      </w:pPr>
    </w:p>
    <w:p w14:paraId="4730EE2C" w14:textId="77777777" w:rsidR="00DF1DB7" w:rsidRDefault="00A342A6" w:rsidP="00A342A6">
      <w:pPr>
        <w:rPr>
          <w:rStyle w:val="A4"/>
          <w:rFonts w:ascii="Arial" w:hAnsi="Arial" w:cs="Arial"/>
          <w:b w:val="0"/>
          <w:sz w:val="22"/>
          <w:szCs w:val="22"/>
        </w:rPr>
      </w:pPr>
      <w:r w:rsidRPr="00A342A6">
        <w:rPr>
          <w:rStyle w:val="A4"/>
          <w:rFonts w:ascii="Arial" w:hAnsi="Arial" w:cs="Arial"/>
          <w:b w:val="0"/>
          <w:sz w:val="22"/>
          <w:szCs w:val="22"/>
        </w:rPr>
        <w:t>Chair Reed</w:t>
      </w:r>
      <w:r w:rsidR="00570135">
        <w:rPr>
          <w:rStyle w:val="A4"/>
          <w:rFonts w:ascii="Arial" w:hAnsi="Arial" w:cs="Arial"/>
          <w:b w:val="0"/>
          <w:sz w:val="22"/>
          <w:szCs w:val="22"/>
        </w:rPr>
        <w:t xml:space="preserve"> </w:t>
      </w:r>
      <w:r w:rsidR="00DF1DB7">
        <w:rPr>
          <w:rStyle w:val="A4"/>
          <w:rFonts w:ascii="Arial" w:hAnsi="Arial" w:cs="Arial"/>
          <w:b w:val="0"/>
          <w:sz w:val="22"/>
          <w:szCs w:val="22"/>
        </w:rPr>
        <w:t>thanked</w:t>
      </w:r>
      <w:r w:rsidR="00570135">
        <w:rPr>
          <w:rStyle w:val="A4"/>
          <w:rFonts w:ascii="Arial" w:hAnsi="Arial" w:cs="Arial"/>
          <w:b w:val="0"/>
          <w:sz w:val="22"/>
          <w:szCs w:val="22"/>
        </w:rPr>
        <w:t xml:space="preserve"> VP Maleszewski and </w:t>
      </w:r>
      <w:r w:rsidR="00DF1DB7">
        <w:rPr>
          <w:rStyle w:val="A4"/>
          <w:rFonts w:ascii="Arial" w:hAnsi="Arial" w:cs="Arial"/>
          <w:b w:val="0"/>
          <w:sz w:val="22"/>
          <w:szCs w:val="22"/>
        </w:rPr>
        <w:t>AVP/CRO Melton for their report.</w:t>
      </w:r>
    </w:p>
    <w:p w14:paraId="6C59CD5B" w14:textId="77777777" w:rsidR="00DF1DB7" w:rsidRDefault="00DF1DB7" w:rsidP="00A342A6">
      <w:pPr>
        <w:rPr>
          <w:rStyle w:val="A4"/>
          <w:rFonts w:ascii="Arial" w:hAnsi="Arial" w:cs="Arial"/>
          <w:b w:val="0"/>
          <w:sz w:val="22"/>
          <w:szCs w:val="22"/>
        </w:rPr>
      </w:pPr>
    </w:p>
    <w:p w14:paraId="73F9B3CB" w14:textId="0715BE18" w:rsidR="00AE7326" w:rsidRPr="00DF1DB7" w:rsidRDefault="00A342A6" w:rsidP="00293D1E">
      <w:pPr>
        <w:rPr>
          <w:rStyle w:val="A4"/>
          <w:rFonts w:ascii="Arial" w:hAnsi="Arial" w:cs="Arial"/>
          <w:b w:val="0"/>
          <w:color w:val="000000" w:themeColor="text1"/>
          <w:sz w:val="22"/>
          <w:szCs w:val="22"/>
        </w:rPr>
      </w:pPr>
      <w:r w:rsidRPr="00A342A6">
        <w:rPr>
          <w:rStyle w:val="A4"/>
          <w:rFonts w:ascii="Arial" w:hAnsi="Arial" w:cs="Arial"/>
          <w:b w:val="0"/>
          <w:sz w:val="22"/>
          <w:szCs w:val="22"/>
        </w:rPr>
        <w:t xml:space="preserve">Chair </w:t>
      </w:r>
      <w:r w:rsidRPr="00DF1DB7">
        <w:rPr>
          <w:rStyle w:val="A4"/>
          <w:rFonts w:ascii="Arial" w:hAnsi="Arial" w:cs="Arial"/>
          <w:b w:val="0"/>
          <w:color w:val="000000" w:themeColor="text1"/>
          <w:sz w:val="22"/>
          <w:szCs w:val="22"/>
        </w:rPr>
        <w:t xml:space="preserve">Reed </w:t>
      </w:r>
      <w:r w:rsidR="00293D1E">
        <w:rPr>
          <w:rStyle w:val="A4"/>
          <w:rFonts w:ascii="Arial" w:hAnsi="Arial" w:cs="Arial"/>
          <w:b w:val="0"/>
          <w:color w:val="000000" w:themeColor="text1"/>
          <w:sz w:val="22"/>
          <w:szCs w:val="22"/>
        </w:rPr>
        <w:t xml:space="preserve">indicated that with </w:t>
      </w:r>
      <w:r w:rsidR="00AE7326" w:rsidRPr="00DF1DB7">
        <w:rPr>
          <w:rStyle w:val="A4"/>
          <w:rFonts w:ascii="Arial" w:hAnsi="Arial" w:cs="Arial"/>
          <w:b w:val="0"/>
          <w:color w:val="000000" w:themeColor="text1"/>
          <w:sz w:val="22"/>
          <w:szCs w:val="22"/>
        </w:rPr>
        <w:t xml:space="preserve">no further business to come before the committee, the Audit and Compliance Committee Meeting is adjourned. </w:t>
      </w:r>
    </w:p>
    <w:sectPr w:rsidR="00AE7326" w:rsidRPr="00DF1DB7" w:rsidSect="000251E8">
      <w:headerReference w:type="even" r:id="rId12"/>
      <w:headerReference w:type="default" r:id="rId13"/>
      <w:footerReference w:type="even" r:id="rId14"/>
      <w:footerReference w:type="default" r:id="rId15"/>
      <w:headerReference w:type="first" r:id="rId16"/>
      <w:footerReference w:type="first" r:id="rId17"/>
      <w:pgSz w:w="11906" w:h="16838"/>
      <w:pgMar w:top="1440" w:right="1555" w:bottom="893"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AE4A7" w14:textId="77777777" w:rsidR="00322E62" w:rsidRDefault="00322E62" w:rsidP="00CE1147">
      <w:pPr>
        <w:spacing w:line="240" w:lineRule="auto"/>
      </w:pPr>
      <w:r>
        <w:separator/>
      </w:r>
    </w:p>
  </w:endnote>
  <w:endnote w:type="continuationSeparator" w:id="0">
    <w:p w14:paraId="69C3662E" w14:textId="77777777" w:rsidR="00322E62" w:rsidRDefault="00322E62" w:rsidP="00CE1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8065" w14:textId="77777777" w:rsidR="00343D46" w:rsidRDefault="0034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C9E3" w14:textId="77777777" w:rsidR="00343D46" w:rsidRDefault="00343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A862" w14:textId="77777777" w:rsidR="00343D46" w:rsidRDefault="0034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EF35" w14:textId="77777777" w:rsidR="00322E62" w:rsidRDefault="00322E62" w:rsidP="00CE1147">
      <w:pPr>
        <w:spacing w:line="240" w:lineRule="auto"/>
      </w:pPr>
      <w:r>
        <w:separator/>
      </w:r>
    </w:p>
  </w:footnote>
  <w:footnote w:type="continuationSeparator" w:id="0">
    <w:p w14:paraId="463FED5C" w14:textId="77777777" w:rsidR="00322E62" w:rsidRDefault="00322E62" w:rsidP="00CE1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7493" w14:textId="77777777" w:rsidR="00343D46" w:rsidRDefault="0034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7955" w14:textId="0513FB1B" w:rsidR="00A02BF5" w:rsidRDefault="00A02BF5">
    <w:pPr>
      <w:pStyle w:val="Header"/>
      <w:rPr>
        <w:rFonts w:ascii="Arial Narrow" w:hAnsi="Arial Narrow"/>
        <w:sz w:val="20"/>
      </w:rPr>
    </w:pPr>
    <w:r>
      <w:rPr>
        <w:rFonts w:ascii="Arial Narrow" w:hAnsi="Arial Narrow"/>
        <w:sz w:val="20"/>
      </w:rPr>
      <w:t xml:space="preserve">D R A F T </w:t>
    </w:r>
  </w:p>
  <w:p w14:paraId="085EC54B" w14:textId="37B0F172" w:rsidR="00D672DC" w:rsidRPr="00D672DC" w:rsidRDefault="00D672DC">
    <w:pPr>
      <w:pStyle w:val="Header"/>
      <w:rPr>
        <w:rFonts w:ascii="Arial Narrow" w:hAnsi="Arial Narrow"/>
        <w:sz w:val="20"/>
      </w:rPr>
    </w:pPr>
    <w:r w:rsidRPr="00D672DC">
      <w:rPr>
        <w:rFonts w:ascii="Arial Narrow" w:hAnsi="Arial Narrow"/>
        <w:sz w:val="20"/>
      </w:rPr>
      <w:t>Audit &amp; Compliance Committee Meeting</w:t>
    </w:r>
  </w:p>
  <w:p w14:paraId="5434E349" w14:textId="657A42BA" w:rsidR="00D672DC" w:rsidRPr="00D672DC" w:rsidRDefault="00D672DC">
    <w:pPr>
      <w:pStyle w:val="Header"/>
      <w:rPr>
        <w:rFonts w:ascii="Arial Narrow" w:hAnsi="Arial Narrow"/>
        <w:sz w:val="20"/>
      </w:rPr>
    </w:pPr>
    <w:r w:rsidRPr="00D672DC">
      <w:rPr>
        <w:rFonts w:ascii="Arial Narrow" w:hAnsi="Arial Narrow"/>
        <w:sz w:val="20"/>
      </w:rPr>
      <w:t xml:space="preserve">Grand Ball Room- Wednesday, </w:t>
    </w:r>
    <w:r w:rsidR="00CC4067">
      <w:rPr>
        <w:rFonts w:ascii="Arial Narrow" w:hAnsi="Arial Narrow"/>
        <w:sz w:val="20"/>
      </w:rPr>
      <w:t>December 01,</w:t>
    </w:r>
    <w:r w:rsidRPr="00D672DC">
      <w:rPr>
        <w:rFonts w:ascii="Arial Narrow" w:hAnsi="Arial Narrow"/>
        <w:sz w:val="20"/>
      </w:rPr>
      <w:t xml:space="preserve"> 2021</w:t>
    </w:r>
  </w:p>
  <w:p w14:paraId="2EAC0F45" w14:textId="3209E030" w:rsidR="00D672DC" w:rsidRPr="00D672DC" w:rsidRDefault="00D672DC">
    <w:pPr>
      <w:pStyle w:val="Header"/>
      <w:rPr>
        <w:rFonts w:ascii="Arial Narrow" w:hAnsi="Arial Narrow"/>
        <w:noProof/>
        <w:sz w:val="20"/>
      </w:rPr>
    </w:pPr>
    <w:r w:rsidRPr="00D672DC">
      <w:rPr>
        <w:rFonts w:ascii="Arial Narrow" w:hAnsi="Arial Narrow"/>
        <w:sz w:val="20"/>
      </w:rPr>
      <w:t xml:space="preserve">Page </w:t>
    </w:r>
    <w:r w:rsidRPr="00D672DC">
      <w:rPr>
        <w:rFonts w:ascii="Arial Narrow" w:hAnsi="Arial Narrow"/>
        <w:sz w:val="20"/>
      </w:rPr>
      <w:fldChar w:fldCharType="begin"/>
    </w:r>
    <w:r w:rsidRPr="00D672DC">
      <w:rPr>
        <w:rFonts w:ascii="Arial Narrow" w:hAnsi="Arial Narrow"/>
        <w:sz w:val="20"/>
      </w:rPr>
      <w:instrText xml:space="preserve"> PAGE   \* MERGEFORMAT </w:instrText>
    </w:r>
    <w:r w:rsidRPr="00D672DC">
      <w:rPr>
        <w:rFonts w:ascii="Arial Narrow" w:hAnsi="Arial Narrow"/>
        <w:sz w:val="20"/>
      </w:rPr>
      <w:fldChar w:fldCharType="separate"/>
    </w:r>
    <w:r w:rsidRPr="00D672DC">
      <w:rPr>
        <w:rFonts w:ascii="Arial Narrow" w:hAnsi="Arial Narrow"/>
        <w:noProof/>
        <w:sz w:val="20"/>
      </w:rPr>
      <w:t>1</w:t>
    </w:r>
    <w:r w:rsidRPr="00D672DC">
      <w:rPr>
        <w:rFonts w:ascii="Arial Narrow" w:hAnsi="Arial Narrow"/>
        <w:noProof/>
        <w:sz w:val="20"/>
      </w:rPr>
      <w:fldChar w:fldCharType="end"/>
    </w:r>
  </w:p>
  <w:p w14:paraId="57CC7B39" w14:textId="1A8A47D3" w:rsidR="00D672DC" w:rsidRDefault="00D672DC">
    <w:pPr>
      <w:pStyle w:val="Header"/>
    </w:pPr>
  </w:p>
  <w:p w14:paraId="45F23508" w14:textId="77777777" w:rsidR="00A02BF5" w:rsidRDefault="00A0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925107"/>
      <w:docPartObj>
        <w:docPartGallery w:val="Watermarks"/>
        <w:docPartUnique/>
      </w:docPartObj>
    </w:sdtPr>
    <w:sdtContent>
      <w:p w14:paraId="25243725" w14:textId="17C2A2A7" w:rsidR="00343D46" w:rsidRDefault="00343D46">
        <w:pPr>
          <w:pStyle w:val="Header"/>
        </w:pPr>
        <w:r>
          <w:rPr>
            <w:noProof/>
          </w:rPr>
          <w:pict w14:anchorId="7FFE9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396"/>
    <w:multiLevelType w:val="hybridMultilevel"/>
    <w:tmpl w:val="6808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082762C"/>
    <w:multiLevelType w:val="hybridMultilevel"/>
    <w:tmpl w:val="A6B624A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7834207"/>
    <w:multiLevelType w:val="hybridMultilevel"/>
    <w:tmpl w:val="74FAFE6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4E169D"/>
    <w:multiLevelType w:val="hybridMultilevel"/>
    <w:tmpl w:val="69F2E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D214AD"/>
    <w:multiLevelType w:val="hybridMultilevel"/>
    <w:tmpl w:val="EC5C469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CD0753A"/>
    <w:multiLevelType w:val="hybridMultilevel"/>
    <w:tmpl w:val="E4A2ABB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2E912B2F"/>
    <w:multiLevelType w:val="hybridMultilevel"/>
    <w:tmpl w:val="CFB4AE1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2FD242AB"/>
    <w:multiLevelType w:val="hybridMultilevel"/>
    <w:tmpl w:val="D45A1B4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9970907"/>
    <w:multiLevelType w:val="hybridMultilevel"/>
    <w:tmpl w:val="E362CECE"/>
    <w:lvl w:ilvl="0" w:tplc="2DD82C90">
      <w:start w:val="1"/>
      <w:numFmt w:val="bullet"/>
      <w:lvlText w:val=""/>
      <w:lvlJc w:val="left"/>
      <w:pPr>
        <w:ind w:left="720" w:hanging="360"/>
      </w:pPr>
      <w:rPr>
        <w:rFonts w:ascii="Symbol" w:hAnsi="Symbol" w:hint="default"/>
      </w:rPr>
    </w:lvl>
    <w:lvl w:ilvl="1" w:tplc="01A2E9B6">
      <w:start w:val="1"/>
      <w:numFmt w:val="bullet"/>
      <w:lvlText w:val="o"/>
      <w:lvlJc w:val="left"/>
      <w:pPr>
        <w:ind w:left="1440" w:hanging="360"/>
      </w:pPr>
      <w:rPr>
        <w:rFonts w:ascii="Courier New" w:hAnsi="Courier New" w:hint="default"/>
      </w:rPr>
    </w:lvl>
    <w:lvl w:ilvl="2" w:tplc="6B285FBC">
      <w:start w:val="1"/>
      <w:numFmt w:val="bullet"/>
      <w:lvlText w:val=""/>
      <w:lvlJc w:val="left"/>
      <w:pPr>
        <w:ind w:left="2160" w:hanging="360"/>
      </w:pPr>
      <w:rPr>
        <w:rFonts w:ascii="Wingdings" w:hAnsi="Wingdings" w:hint="default"/>
      </w:rPr>
    </w:lvl>
    <w:lvl w:ilvl="3" w:tplc="1578EE64">
      <w:start w:val="1"/>
      <w:numFmt w:val="bullet"/>
      <w:lvlText w:val=""/>
      <w:lvlJc w:val="left"/>
      <w:pPr>
        <w:ind w:left="2880" w:hanging="360"/>
      </w:pPr>
      <w:rPr>
        <w:rFonts w:ascii="Symbol" w:hAnsi="Symbol" w:hint="default"/>
      </w:rPr>
    </w:lvl>
    <w:lvl w:ilvl="4" w:tplc="0D5CC704">
      <w:start w:val="1"/>
      <w:numFmt w:val="bullet"/>
      <w:lvlText w:val="o"/>
      <w:lvlJc w:val="left"/>
      <w:pPr>
        <w:ind w:left="3600" w:hanging="360"/>
      </w:pPr>
      <w:rPr>
        <w:rFonts w:ascii="Courier New" w:hAnsi="Courier New" w:hint="default"/>
      </w:rPr>
    </w:lvl>
    <w:lvl w:ilvl="5" w:tplc="7CAAF05E">
      <w:start w:val="1"/>
      <w:numFmt w:val="bullet"/>
      <w:lvlText w:val=""/>
      <w:lvlJc w:val="left"/>
      <w:pPr>
        <w:ind w:left="4320" w:hanging="360"/>
      </w:pPr>
      <w:rPr>
        <w:rFonts w:ascii="Wingdings" w:hAnsi="Wingdings" w:hint="default"/>
      </w:rPr>
    </w:lvl>
    <w:lvl w:ilvl="6" w:tplc="C988F950">
      <w:start w:val="1"/>
      <w:numFmt w:val="bullet"/>
      <w:lvlText w:val=""/>
      <w:lvlJc w:val="left"/>
      <w:pPr>
        <w:ind w:left="5040" w:hanging="360"/>
      </w:pPr>
      <w:rPr>
        <w:rFonts w:ascii="Symbol" w:hAnsi="Symbol" w:hint="default"/>
      </w:rPr>
    </w:lvl>
    <w:lvl w:ilvl="7" w:tplc="1012EC92">
      <w:start w:val="1"/>
      <w:numFmt w:val="bullet"/>
      <w:lvlText w:val="o"/>
      <w:lvlJc w:val="left"/>
      <w:pPr>
        <w:ind w:left="5760" w:hanging="360"/>
      </w:pPr>
      <w:rPr>
        <w:rFonts w:ascii="Courier New" w:hAnsi="Courier New" w:hint="default"/>
      </w:rPr>
    </w:lvl>
    <w:lvl w:ilvl="8" w:tplc="5FB88636">
      <w:start w:val="1"/>
      <w:numFmt w:val="bullet"/>
      <w:lvlText w:val=""/>
      <w:lvlJc w:val="left"/>
      <w:pPr>
        <w:ind w:left="6480" w:hanging="360"/>
      </w:pPr>
      <w:rPr>
        <w:rFonts w:ascii="Wingdings" w:hAnsi="Wingdings" w:hint="default"/>
      </w:rPr>
    </w:lvl>
  </w:abstractNum>
  <w:abstractNum w:abstractNumId="9" w15:restartNumberingAfterBreak="0">
    <w:nsid w:val="39AD5572"/>
    <w:multiLevelType w:val="hybridMultilevel"/>
    <w:tmpl w:val="6304148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9B4652F"/>
    <w:multiLevelType w:val="hybridMultilevel"/>
    <w:tmpl w:val="90DE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66F13"/>
    <w:multiLevelType w:val="hybridMultilevel"/>
    <w:tmpl w:val="99FE532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4E526643"/>
    <w:multiLevelType w:val="hybridMultilevel"/>
    <w:tmpl w:val="A37AF51E"/>
    <w:lvl w:ilvl="0" w:tplc="6E4CFA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946F7"/>
    <w:multiLevelType w:val="hybridMultilevel"/>
    <w:tmpl w:val="6C0C64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271D57"/>
    <w:multiLevelType w:val="hybridMultilevel"/>
    <w:tmpl w:val="8CE4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C47AA"/>
    <w:multiLevelType w:val="hybridMultilevel"/>
    <w:tmpl w:val="4D5EA27A"/>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5FE105C4"/>
    <w:multiLevelType w:val="hybridMultilevel"/>
    <w:tmpl w:val="A47838B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70A82A9D"/>
    <w:multiLevelType w:val="hybridMultilevel"/>
    <w:tmpl w:val="07CEA62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74052326"/>
    <w:multiLevelType w:val="hybridMultilevel"/>
    <w:tmpl w:val="3496E5D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53368D7"/>
    <w:multiLevelType w:val="hybridMultilevel"/>
    <w:tmpl w:val="9D9AB91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781F0955"/>
    <w:multiLevelType w:val="hybridMultilevel"/>
    <w:tmpl w:val="7454364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8"/>
  </w:num>
  <w:num w:numId="2">
    <w:abstractNumId w:val="2"/>
  </w:num>
  <w:num w:numId="3">
    <w:abstractNumId w:val="6"/>
  </w:num>
  <w:num w:numId="4">
    <w:abstractNumId w:val="15"/>
  </w:num>
  <w:num w:numId="5">
    <w:abstractNumId w:val="5"/>
  </w:num>
  <w:num w:numId="6">
    <w:abstractNumId w:val="16"/>
  </w:num>
  <w:num w:numId="7">
    <w:abstractNumId w:val="7"/>
  </w:num>
  <w:num w:numId="8">
    <w:abstractNumId w:val="1"/>
  </w:num>
  <w:num w:numId="9">
    <w:abstractNumId w:val="12"/>
  </w:num>
  <w:num w:numId="10">
    <w:abstractNumId w:val="0"/>
  </w:num>
  <w:num w:numId="11">
    <w:abstractNumId w:val="13"/>
  </w:num>
  <w:num w:numId="12">
    <w:abstractNumId w:val="19"/>
  </w:num>
  <w:num w:numId="13">
    <w:abstractNumId w:val="4"/>
  </w:num>
  <w:num w:numId="14">
    <w:abstractNumId w:val="14"/>
  </w:num>
  <w:num w:numId="15">
    <w:abstractNumId w:val="10"/>
  </w:num>
  <w:num w:numId="16">
    <w:abstractNumId w:val="11"/>
  </w:num>
  <w:num w:numId="17">
    <w:abstractNumId w:val="20"/>
  </w:num>
  <w:num w:numId="18">
    <w:abstractNumId w:val="17"/>
  </w:num>
  <w:num w:numId="19">
    <w:abstractNumId w:val="9"/>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9E"/>
    <w:rsid w:val="00006CA9"/>
    <w:rsid w:val="00022FC7"/>
    <w:rsid w:val="00023C91"/>
    <w:rsid w:val="000247D7"/>
    <w:rsid w:val="000251E8"/>
    <w:rsid w:val="00042B6C"/>
    <w:rsid w:val="00043278"/>
    <w:rsid w:val="00046B59"/>
    <w:rsid w:val="00051F4B"/>
    <w:rsid w:val="000652A6"/>
    <w:rsid w:val="00065511"/>
    <w:rsid w:val="000703A3"/>
    <w:rsid w:val="000704B5"/>
    <w:rsid w:val="00072879"/>
    <w:rsid w:val="00090AAC"/>
    <w:rsid w:val="00096165"/>
    <w:rsid w:val="000975E4"/>
    <w:rsid w:val="000B7F84"/>
    <w:rsid w:val="000D55BD"/>
    <w:rsid w:val="000E427E"/>
    <w:rsid w:val="000E4863"/>
    <w:rsid w:val="000E4D99"/>
    <w:rsid w:val="000E63A2"/>
    <w:rsid w:val="000F1209"/>
    <w:rsid w:val="00105202"/>
    <w:rsid w:val="00113A3E"/>
    <w:rsid w:val="00124BC0"/>
    <w:rsid w:val="00137506"/>
    <w:rsid w:val="00146B24"/>
    <w:rsid w:val="00147F17"/>
    <w:rsid w:val="00157C32"/>
    <w:rsid w:val="00173C87"/>
    <w:rsid w:val="00192F23"/>
    <w:rsid w:val="001A22DA"/>
    <w:rsid w:val="001B5303"/>
    <w:rsid w:val="001C5E0B"/>
    <w:rsid w:val="001C6E06"/>
    <w:rsid w:val="001D3F20"/>
    <w:rsid w:val="001D6825"/>
    <w:rsid w:val="00215B9D"/>
    <w:rsid w:val="00216684"/>
    <w:rsid w:val="002236D2"/>
    <w:rsid w:val="002254B3"/>
    <w:rsid w:val="00227A1C"/>
    <w:rsid w:val="002528A2"/>
    <w:rsid w:val="00263CB7"/>
    <w:rsid w:val="00266DE1"/>
    <w:rsid w:val="00271E31"/>
    <w:rsid w:val="0027226C"/>
    <w:rsid w:val="00276F55"/>
    <w:rsid w:val="00293D1E"/>
    <w:rsid w:val="002A0662"/>
    <w:rsid w:val="002A2B89"/>
    <w:rsid w:val="002A4D1C"/>
    <w:rsid w:val="002A5472"/>
    <w:rsid w:val="002B2067"/>
    <w:rsid w:val="002B5B56"/>
    <w:rsid w:val="002C3D51"/>
    <w:rsid w:val="002D3C3E"/>
    <w:rsid w:val="002E2567"/>
    <w:rsid w:val="002E2C4A"/>
    <w:rsid w:val="002F02A1"/>
    <w:rsid w:val="00306C24"/>
    <w:rsid w:val="00306F88"/>
    <w:rsid w:val="00315370"/>
    <w:rsid w:val="00322E62"/>
    <w:rsid w:val="00340720"/>
    <w:rsid w:val="00343D46"/>
    <w:rsid w:val="003571AB"/>
    <w:rsid w:val="0036076D"/>
    <w:rsid w:val="003725D0"/>
    <w:rsid w:val="00373B77"/>
    <w:rsid w:val="00376111"/>
    <w:rsid w:val="00376F8F"/>
    <w:rsid w:val="00396AA2"/>
    <w:rsid w:val="003B19B9"/>
    <w:rsid w:val="003C1A7E"/>
    <w:rsid w:val="003D0547"/>
    <w:rsid w:val="003D1128"/>
    <w:rsid w:val="00400DC8"/>
    <w:rsid w:val="0041283E"/>
    <w:rsid w:val="00425C4D"/>
    <w:rsid w:val="004312CB"/>
    <w:rsid w:val="00453139"/>
    <w:rsid w:val="00464AA6"/>
    <w:rsid w:val="0047212C"/>
    <w:rsid w:val="00473E6B"/>
    <w:rsid w:val="004806A4"/>
    <w:rsid w:val="004850E1"/>
    <w:rsid w:val="004D2D4E"/>
    <w:rsid w:val="004D6E52"/>
    <w:rsid w:val="004D7519"/>
    <w:rsid w:val="004F0B1F"/>
    <w:rsid w:val="004F29DF"/>
    <w:rsid w:val="00502B63"/>
    <w:rsid w:val="00503FE6"/>
    <w:rsid w:val="005107FC"/>
    <w:rsid w:val="005319A8"/>
    <w:rsid w:val="00533233"/>
    <w:rsid w:val="00543B34"/>
    <w:rsid w:val="00544029"/>
    <w:rsid w:val="00570135"/>
    <w:rsid w:val="00570645"/>
    <w:rsid w:val="0057711C"/>
    <w:rsid w:val="00583921"/>
    <w:rsid w:val="005876FB"/>
    <w:rsid w:val="005919C2"/>
    <w:rsid w:val="005D64F5"/>
    <w:rsid w:val="005E4FD6"/>
    <w:rsid w:val="00601DA6"/>
    <w:rsid w:val="006031E1"/>
    <w:rsid w:val="006116D4"/>
    <w:rsid w:val="006126BA"/>
    <w:rsid w:val="00612AD0"/>
    <w:rsid w:val="00617A5F"/>
    <w:rsid w:val="00626BEA"/>
    <w:rsid w:val="00642408"/>
    <w:rsid w:val="006531B9"/>
    <w:rsid w:val="006557C5"/>
    <w:rsid w:val="00660A93"/>
    <w:rsid w:val="00666712"/>
    <w:rsid w:val="00667343"/>
    <w:rsid w:val="00671A75"/>
    <w:rsid w:val="00691BDB"/>
    <w:rsid w:val="006A177B"/>
    <w:rsid w:val="006A4522"/>
    <w:rsid w:val="006A7DC7"/>
    <w:rsid w:val="006A7E45"/>
    <w:rsid w:val="006D20AE"/>
    <w:rsid w:val="006D7E54"/>
    <w:rsid w:val="006E5605"/>
    <w:rsid w:val="006F0254"/>
    <w:rsid w:val="006F2210"/>
    <w:rsid w:val="006F2B44"/>
    <w:rsid w:val="006F590B"/>
    <w:rsid w:val="00701EB3"/>
    <w:rsid w:val="00703D60"/>
    <w:rsid w:val="0071551B"/>
    <w:rsid w:val="007213F8"/>
    <w:rsid w:val="00727069"/>
    <w:rsid w:val="00730473"/>
    <w:rsid w:val="00734970"/>
    <w:rsid w:val="00746921"/>
    <w:rsid w:val="0075227F"/>
    <w:rsid w:val="007531FF"/>
    <w:rsid w:val="00762A5F"/>
    <w:rsid w:val="00773923"/>
    <w:rsid w:val="00776987"/>
    <w:rsid w:val="00782B97"/>
    <w:rsid w:val="0079578F"/>
    <w:rsid w:val="007A013E"/>
    <w:rsid w:val="007A4A4E"/>
    <w:rsid w:val="007B15E6"/>
    <w:rsid w:val="007B31FF"/>
    <w:rsid w:val="007B44E6"/>
    <w:rsid w:val="007B6848"/>
    <w:rsid w:val="007E5697"/>
    <w:rsid w:val="0080773E"/>
    <w:rsid w:val="008128F2"/>
    <w:rsid w:val="00823C9E"/>
    <w:rsid w:val="008257CF"/>
    <w:rsid w:val="008407F9"/>
    <w:rsid w:val="008442EB"/>
    <w:rsid w:val="008473E2"/>
    <w:rsid w:val="008668A9"/>
    <w:rsid w:val="00875D91"/>
    <w:rsid w:val="008908B0"/>
    <w:rsid w:val="00891F96"/>
    <w:rsid w:val="008A2B27"/>
    <w:rsid w:val="008B4F46"/>
    <w:rsid w:val="008C039B"/>
    <w:rsid w:val="008C1004"/>
    <w:rsid w:val="008C6008"/>
    <w:rsid w:val="008D1ACC"/>
    <w:rsid w:val="008E096B"/>
    <w:rsid w:val="008F4D12"/>
    <w:rsid w:val="009037A5"/>
    <w:rsid w:val="00912E36"/>
    <w:rsid w:val="0091632D"/>
    <w:rsid w:val="00941EA8"/>
    <w:rsid w:val="00945F8C"/>
    <w:rsid w:val="0096205C"/>
    <w:rsid w:val="00963751"/>
    <w:rsid w:val="009729DE"/>
    <w:rsid w:val="009A45CC"/>
    <w:rsid w:val="009A54D9"/>
    <w:rsid w:val="009A5CBB"/>
    <w:rsid w:val="009B41BB"/>
    <w:rsid w:val="009C5127"/>
    <w:rsid w:val="009E6702"/>
    <w:rsid w:val="009F0952"/>
    <w:rsid w:val="00A01D60"/>
    <w:rsid w:val="00A01FDC"/>
    <w:rsid w:val="00A02BF5"/>
    <w:rsid w:val="00A06496"/>
    <w:rsid w:val="00A067FF"/>
    <w:rsid w:val="00A20A3E"/>
    <w:rsid w:val="00A24C8A"/>
    <w:rsid w:val="00A2553B"/>
    <w:rsid w:val="00A31AA6"/>
    <w:rsid w:val="00A342A6"/>
    <w:rsid w:val="00A4163F"/>
    <w:rsid w:val="00A445A9"/>
    <w:rsid w:val="00A51006"/>
    <w:rsid w:val="00A542BD"/>
    <w:rsid w:val="00A54AA6"/>
    <w:rsid w:val="00A640D5"/>
    <w:rsid w:val="00A721BA"/>
    <w:rsid w:val="00A81877"/>
    <w:rsid w:val="00A81BC1"/>
    <w:rsid w:val="00A83247"/>
    <w:rsid w:val="00AA69E0"/>
    <w:rsid w:val="00AB75CB"/>
    <w:rsid w:val="00AC053B"/>
    <w:rsid w:val="00AD07C8"/>
    <w:rsid w:val="00AE1010"/>
    <w:rsid w:val="00AE7326"/>
    <w:rsid w:val="00AE7569"/>
    <w:rsid w:val="00AF42B3"/>
    <w:rsid w:val="00AF69CF"/>
    <w:rsid w:val="00B02FFA"/>
    <w:rsid w:val="00B04E27"/>
    <w:rsid w:val="00B10816"/>
    <w:rsid w:val="00B23E9E"/>
    <w:rsid w:val="00B30FA3"/>
    <w:rsid w:val="00B315FF"/>
    <w:rsid w:val="00B512BB"/>
    <w:rsid w:val="00B543AF"/>
    <w:rsid w:val="00B5576F"/>
    <w:rsid w:val="00B57366"/>
    <w:rsid w:val="00B62DC6"/>
    <w:rsid w:val="00B661F6"/>
    <w:rsid w:val="00B735D8"/>
    <w:rsid w:val="00B768D0"/>
    <w:rsid w:val="00B94648"/>
    <w:rsid w:val="00BA3588"/>
    <w:rsid w:val="00BA6E2D"/>
    <w:rsid w:val="00BB439E"/>
    <w:rsid w:val="00BB5367"/>
    <w:rsid w:val="00BC1756"/>
    <w:rsid w:val="00BC4582"/>
    <w:rsid w:val="00BD512E"/>
    <w:rsid w:val="00BE19F4"/>
    <w:rsid w:val="00BE5930"/>
    <w:rsid w:val="00BE6340"/>
    <w:rsid w:val="00BF47C1"/>
    <w:rsid w:val="00BF6045"/>
    <w:rsid w:val="00BF61CF"/>
    <w:rsid w:val="00C27600"/>
    <w:rsid w:val="00C347DA"/>
    <w:rsid w:val="00C36E83"/>
    <w:rsid w:val="00C42DAA"/>
    <w:rsid w:val="00C46AE6"/>
    <w:rsid w:val="00C70507"/>
    <w:rsid w:val="00C70A73"/>
    <w:rsid w:val="00C932F9"/>
    <w:rsid w:val="00CA66B2"/>
    <w:rsid w:val="00CB0CE0"/>
    <w:rsid w:val="00CB5314"/>
    <w:rsid w:val="00CC4067"/>
    <w:rsid w:val="00CC4E66"/>
    <w:rsid w:val="00CD0DC8"/>
    <w:rsid w:val="00CE1147"/>
    <w:rsid w:val="00CF1716"/>
    <w:rsid w:val="00CF698A"/>
    <w:rsid w:val="00D07EBE"/>
    <w:rsid w:val="00D128FB"/>
    <w:rsid w:val="00D270BE"/>
    <w:rsid w:val="00D31C98"/>
    <w:rsid w:val="00D433F5"/>
    <w:rsid w:val="00D50301"/>
    <w:rsid w:val="00D63F5A"/>
    <w:rsid w:val="00D65DD3"/>
    <w:rsid w:val="00D66019"/>
    <w:rsid w:val="00D672DC"/>
    <w:rsid w:val="00D7145F"/>
    <w:rsid w:val="00D715F0"/>
    <w:rsid w:val="00D77461"/>
    <w:rsid w:val="00D80304"/>
    <w:rsid w:val="00D9228E"/>
    <w:rsid w:val="00D97492"/>
    <w:rsid w:val="00DA2231"/>
    <w:rsid w:val="00DA289E"/>
    <w:rsid w:val="00DB2485"/>
    <w:rsid w:val="00DB2BE2"/>
    <w:rsid w:val="00DB3596"/>
    <w:rsid w:val="00DB5563"/>
    <w:rsid w:val="00DD65EF"/>
    <w:rsid w:val="00DD6892"/>
    <w:rsid w:val="00DF1DB7"/>
    <w:rsid w:val="00DF6921"/>
    <w:rsid w:val="00E33CBF"/>
    <w:rsid w:val="00E510AD"/>
    <w:rsid w:val="00E612ED"/>
    <w:rsid w:val="00E669C5"/>
    <w:rsid w:val="00E66A1E"/>
    <w:rsid w:val="00E741FB"/>
    <w:rsid w:val="00E75830"/>
    <w:rsid w:val="00E8168D"/>
    <w:rsid w:val="00E857B9"/>
    <w:rsid w:val="00E959EF"/>
    <w:rsid w:val="00E964BB"/>
    <w:rsid w:val="00EA0813"/>
    <w:rsid w:val="00EB557B"/>
    <w:rsid w:val="00ED683E"/>
    <w:rsid w:val="00EE1C43"/>
    <w:rsid w:val="00EE5AD1"/>
    <w:rsid w:val="00EF3227"/>
    <w:rsid w:val="00EF47AB"/>
    <w:rsid w:val="00F226AB"/>
    <w:rsid w:val="00F231B0"/>
    <w:rsid w:val="00F54D72"/>
    <w:rsid w:val="00F6185A"/>
    <w:rsid w:val="00F703F5"/>
    <w:rsid w:val="00F93F57"/>
    <w:rsid w:val="00FA04D4"/>
    <w:rsid w:val="00FB7A0D"/>
    <w:rsid w:val="00FC36C5"/>
    <w:rsid w:val="00FE07F0"/>
    <w:rsid w:val="00FE5BF8"/>
    <w:rsid w:val="00FF1EAB"/>
    <w:rsid w:val="00FF464D"/>
    <w:rsid w:val="00FF5BB6"/>
    <w:rsid w:val="00FF6E29"/>
    <w:rsid w:val="0219A5B4"/>
    <w:rsid w:val="0437356C"/>
    <w:rsid w:val="047A08A2"/>
    <w:rsid w:val="084E7298"/>
    <w:rsid w:val="08D946D2"/>
    <w:rsid w:val="09DD539F"/>
    <w:rsid w:val="11F51D4B"/>
    <w:rsid w:val="12986078"/>
    <w:rsid w:val="172A9D1F"/>
    <w:rsid w:val="178CBF61"/>
    <w:rsid w:val="244171AB"/>
    <w:rsid w:val="253E1796"/>
    <w:rsid w:val="27193988"/>
    <w:rsid w:val="28E2DD2B"/>
    <w:rsid w:val="28FBFFFF"/>
    <w:rsid w:val="3DD6D15C"/>
    <w:rsid w:val="3E538D8C"/>
    <w:rsid w:val="54962A7B"/>
    <w:rsid w:val="556E55EA"/>
    <w:rsid w:val="55F2880C"/>
    <w:rsid w:val="5605B60D"/>
    <w:rsid w:val="5C2D77B0"/>
    <w:rsid w:val="5ED57433"/>
    <w:rsid w:val="617C8F7E"/>
    <w:rsid w:val="6D51A988"/>
    <w:rsid w:val="6DA9E297"/>
    <w:rsid w:val="7466E19A"/>
    <w:rsid w:val="76EBCD3F"/>
    <w:rsid w:val="7B386093"/>
    <w:rsid w:val="7CD430F4"/>
    <w:rsid w:val="7EED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DF24C7B"/>
  <w15:docId w15:val="{94733147-1AF9-426A-9967-EE41AB67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7A4A4E"/>
    <w:pPr>
      <w:keepNext/>
      <w:spacing w:line="259" w:lineRule="auto"/>
      <w:ind w:left="123"/>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4E"/>
    <w:rPr>
      <w:rFonts w:ascii="Calibri" w:eastAsia="Calibri" w:hAnsi="Calibri" w:cs="Calibri"/>
      <w:b/>
      <w:color w:val="000000"/>
    </w:rPr>
  </w:style>
  <w:style w:type="paragraph" w:styleId="Header">
    <w:name w:val="header"/>
    <w:basedOn w:val="Normal"/>
    <w:link w:val="HeaderChar"/>
    <w:uiPriority w:val="99"/>
    <w:unhideWhenUsed/>
    <w:rsid w:val="00CE1147"/>
    <w:pPr>
      <w:tabs>
        <w:tab w:val="center" w:pos="4680"/>
        <w:tab w:val="right" w:pos="9360"/>
      </w:tabs>
      <w:spacing w:line="240" w:lineRule="auto"/>
    </w:pPr>
  </w:style>
  <w:style w:type="character" w:customStyle="1" w:styleId="HeaderChar">
    <w:name w:val="Header Char"/>
    <w:basedOn w:val="DefaultParagraphFont"/>
    <w:link w:val="Header"/>
    <w:uiPriority w:val="99"/>
    <w:rsid w:val="00CE1147"/>
    <w:rPr>
      <w:rFonts w:ascii="Calibri" w:eastAsia="Calibri" w:hAnsi="Calibri" w:cs="Calibri"/>
      <w:color w:val="000000"/>
    </w:rPr>
  </w:style>
  <w:style w:type="paragraph" w:styleId="Footer">
    <w:name w:val="footer"/>
    <w:basedOn w:val="Normal"/>
    <w:link w:val="FooterChar"/>
    <w:uiPriority w:val="99"/>
    <w:unhideWhenUsed/>
    <w:rsid w:val="00CE1147"/>
    <w:pPr>
      <w:tabs>
        <w:tab w:val="center" w:pos="4680"/>
        <w:tab w:val="right" w:pos="9360"/>
      </w:tabs>
      <w:spacing w:line="240" w:lineRule="auto"/>
    </w:pPr>
  </w:style>
  <w:style w:type="character" w:customStyle="1" w:styleId="FooterChar">
    <w:name w:val="Footer Char"/>
    <w:basedOn w:val="DefaultParagraphFont"/>
    <w:link w:val="Footer"/>
    <w:uiPriority w:val="99"/>
    <w:rsid w:val="00CE1147"/>
    <w:rPr>
      <w:rFonts w:ascii="Calibri" w:eastAsia="Calibri" w:hAnsi="Calibri" w:cs="Calibri"/>
      <w:color w:val="000000"/>
    </w:rPr>
  </w:style>
  <w:style w:type="paragraph" w:styleId="Title">
    <w:name w:val="Title"/>
    <w:basedOn w:val="Normal"/>
    <w:next w:val="Normal"/>
    <w:link w:val="TitleChar"/>
    <w:uiPriority w:val="10"/>
    <w:qFormat/>
    <w:rsid w:val="00CA66B2"/>
    <w:pPr>
      <w:spacing w:line="259" w:lineRule="auto"/>
      <w:ind w:left="123" w:right="4"/>
      <w:jc w:val="center"/>
    </w:pPr>
    <w:rPr>
      <w:b/>
    </w:rPr>
  </w:style>
  <w:style w:type="character" w:customStyle="1" w:styleId="TitleChar">
    <w:name w:val="Title Char"/>
    <w:basedOn w:val="DefaultParagraphFont"/>
    <w:link w:val="Title"/>
    <w:uiPriority w:val="10"/>
    <w:rsid w:val="00CA66B2"/>
    <w:rPr>
      <w:rFonts w:ascii="Calibri" w:eastAsia="Calibri" w:hAnsi="Calibri" w:cs="Calibri"/>
      <w:b/>
      <w:color w:val="000000"/>
    </w:rPr>
  </w:style>
  <w:style w:type="character" w:customStyle="1" w:styleId="text">
    <w:name w:val="text"/>
    <w:basedOn w:val="DefaultParagraphFont"/>
    <w:rsid w:val="00306F88"/>
  </w:style>
  <w:style w:type="paragraph" w:styleId="ListParagraph">
    <w:name w:val="List Paragraph"/>
    <w:basedOn w:val="Normal"/>
    <w:uiPriority w:val="34"/>
    <w:qFormat/>
    <w:rsid w:val="00147F17"/>
    <w:pPr>
      <w:ind w:left="720"/>
      <w:contextualSpacing/>
    </w:pPr>
  </w:style>
  <w:style w:type="character" w:customStyle="1" w:styleId="A4">
    <w:name w:val="A4"/>
    <w:uiPriority w:val="99"/>
    <w:rsid w:val="00D66019"/>
    <w:rPr>
      <w:rFonts w:cs="Minion"/>
      <w:b/>
      <w:bCs/>
      <w:color w:val="221E1F"/>
      <w:sz w:val="21"/>
      <w:szCs w:val="21"/>
    </w:rPr>
  </w:style>
  <w:style w:type="paragraph" w:styleId="BalloonText">
    <w:name w:val="Balloon Text"/>
    <w:basedOn w:val="Normal"/>
    <w:link w:val="BalloonTextChar"/>
    <w:uiPriority w:val="99"/>
    <w:semiHidden/>
    <w:unhideWhenUsed/>
    <w:rsid w:val="00263C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CB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5389">
      <w:bodyDiv w:val="1"/>
      <w:marLeft w:val="0"/>
      <w:marRight w:val="0"/>
      <w:marTop w:val="0"/>
      <w:marBottom w:val="0"/>
      <w:divBdr>
        <w:top w:val="none" w:sz="0" w:space="0" w:color="auto"/>
        <w:left w:val="none" w:sz="0" w:space="0" w:color="auto"/>
        <w:bottom w:val="none" w:sz="0" w:space="0" w:color="auto"/>
        <w:right w:val="none" w:sz="0" w:space="0" w:color="auto"/>
      </w:divBdr>
      <w:divsChild>
        <w:div w:id="1907833026">
          <w:marLeft w:val="547"/>
          <w:marRight w:val="0"/>
          <w:marTop w:val="0"/>
          <w:marBottom w:val="0"/>
          <w:divBdr>
            <w:top w:val="none" w:sz="0" w:space="0" w:color="auto"/>
            <w:left w:val="none" w:sz="0" w:space="0" w:color="auto"/>
            <w:bottom w:val="none" w:sz="0" w:space="0" w:color="auto"/>
            <w:right w:val="none" w:sz="0" w:space="0" w:color="auto"/>
          </w:divBdr>
        </w:div>
      </w:divsChild>
    </w:div>
    <w:div w:id="1737164976">
      <w:bodyDiv w:val="1"/>
      <w:marLeft w:val="0"/>
      <w:marRight w:val="0"/>
      <w:marTop w:val="0"/>
      <w:marBottom w:val="0"/>
      <w:divBdr>
        <w:top w:val="none" w:sz="0" w:space="0" w:color="auto"/>
        <w:left w:val="none" w:sz="0" w:space="0" w:color="auto"/>
        <w:bottom w:val="none" w:sz="0" w:space="0" w:color="auto"/>
        <w:right w:val="none" w:sz="0" w:space="0" w:color="auto"/>
      </w:divBdr>
      <w:divsChild>
        <w:div w:id="713233015">
          <w:marLeft w:val="0"/>
          <w:marRight w:val="0"/>
          <w:marTop w:val="0"/>
          <w:marBottom w:val="0"/>
          <w:divBdr>
            <w:top w:val="none" w:sz="0" w:space="0" w:color="auto"/>
            <w:left w:val="none" w:sz="0" w:space="0" w:color="auto"/>
            <w:bottom w:val="none" w:sz="0" w:space="0" w:color="auto"/>
            <w:right w:val="none" w:sz="0" w:space="0" w:color="auto"/>
          </w:divBdr>
          <w:divsChild>
            <w:div w:id="550582931">
              <w:marLeft w:val="0"/>
              <w:marRight w:val="0"/>
              <w:marTop w:val="0"/>
              <w:marBottom w:val="0"/>
              <w:divBdr>
                <w:top w:val="none" w:sz="0" w:space="0" w:color="auto"/>
                <w:left w:val="none" w:sz="0" w:space="0" w:color="auto"/>
                <w:bottom w:val="none" w:sz="0" w:space="0" w:color="auto"/>
                <w:right w:val="none" w:sz="0" w:space="0" w:color="auto"/>
              </w:divBdr>
              <w:divsChild>
                <w:div w:id="9625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33C71EA0F03C4AA0D76A2EA7660477" ma:contentTypeVersion="14" ma:contentTypeDescription="Create a new document." ma:contentTypeScope="" ma:versionID="7903f769560eb0ca88b97f44ca0b91f7">
  <xsd:schema xmlns:xsd="http://www.w3.org/2001/XMLSchema" xmlns:xs="http://www.w3.org/2001/XMLSchema" xmlns:p="http://schemas.microsoft.com/office/2006/metadata/properties" xmlns:ns3="edf0d732-12d1-45dc-aa6e-19d520411cb7" xmlns:ns4="124e425d-c3a9-4ceb-a541-e2b488fb1bac" targetNamespace="http://schemas.microsoft.com/office/2006/metadata/properties" ma:root="true" ma:fieldsID="325c6d4b11c971426ad16f04788ed54c" ns3:_="" ns4:_="">
    <xsd:import namespace="edf0d732-12d1-45dc-aa6e-19d520411cb7"/>
    <xsd:import namespace="124e425d-c3a9-4ceb-a541-e2b488fb1b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0d732-12d1-45dc-aa6e-19d520411c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e425d-c3a9-4ceb-a541-e2b488fb1b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20B6-814B-4B4A-87A4-F66EDA4782C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124e425d-c3a9-4ceb-a541-e2b488fb1bac"/>
    <ds:schemaRef ds:uri="edf0d732-12d1-45dc-aa6e-19d520411cb7"/>
  </ds:schemaRefs>
</ds:datastoreItem>
</file>

<file path=customXml/itemProps2.xml><?xml version="1.0" encoding="utf-8"?>
<ds:datastoreItem xmlns:ds="http://schemas.openxmlformats.org/officeDocument/2006/customXml" ds:itemID="{3CE88049-7A9B-4A6D-906E-3B969FD10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0d732-12d1-45dc-aa6e-19d520411cb7"/>
    <ds:schemaRef ds:uri="124e425d-c3a9-4ceb-a541-e2b488fb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C3993-1009-4742-B436-365849988F52}">
  <ds:schemaRefs>
    <ds:schemaRef ds:uri="http://schemas.microsoft.com/sharepoint/v3/contenttype/forms"/>
  </ds:schemaRefs>
</ds:datastoreItem>
</file>

<file path=customXml/itemProps4.xml><?xml version="1.0" encoding="utf-8"?>
<ds:datastoreItem xmlns:ds="http://schemas.openxmlformats.org/officeDocument/2006/customXml" ds:itemID="{45CDD143-29A6-4BFE-83D3-A81E827F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Barge-Miles</dc:creator>
  <cp:keywords/>
  <cp:lastModifiedBy>Maleszewski, Joseph</cp:lastModifiedBy>
  <cp:revision>4</cp:revision>
  <cp:lastPrinted>2021-09-27T14:31:00Z</cp:lastPrinted>
  <dcterms:created xsi:type="dcterms:W3CDTF">2021-12-13T14:14:00Z</dcterms:created>
  <dcterms:modified xsi:type="dcterms:W3CDTF">2021-12-13T14:16:00Z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0x010100B033C71EA0F03C4AA0D76A2EA7660477</vt:lpwstr>
  </property>
</Properties>
</file>